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3" w:rsidRPr="00125CF6" w:rsidRDefault="00FA4B03" w:rsidP="00FA4B03">
      <w:pPr>
        <w:spacing w:after="120"/>
        <w:contextualSpacing/>
        <w:jc w:val="right"/>
      </w:pPr>
      <w:r w:rsidRPr="00125CF6">
        <w:t>Утверждаю</w:t>
      </w:r>
    </w:p>
    <w:p w:rsidR="00FA4B03" w:rsidRDefault="00FA4B03" w:rsidP="00FA4B03">
      <w:pPr>
        <w:spacing w:after="120"/>
        <w:contextualSpacing/>
        <w:jc w:val="right"/>
      </w:pPr>
      <w:proofErr w:type="spellStart"/>
      <w:r w:rsidRPr="00125CF6">
        <w:t>Зав.кафедрой</w:t>
      </w:r>
      <w:proofErr w:type="spellEnd"/>
      <w:r w:rsidRPr="00125CF6">
        <w:t xml:space="preserve"> оториноларингологии   </w:t>
      </w:r>
      <w:r w:rsidRPr="00125CF6">
        <w:rPr>
          <w:noProof/>
        </w:rPr>
        <w:drawing>
          <wp:inline distT="0" distB="0" distL="0" distR="0" wp14:anchorId="50F71AF8" wp14:editId="32D2787B">
            <wp:extent cx="835660" cy="287318"/>
            <wp:effectExtent l="0" t="0" r="2540" b="0"/>
            <wp:docPr id="2" name="Рисунок 2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62" cy="30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25CF6">
        <w:t>Тарасова Н.В.</w:t>
      </w:r>
    </w:p>
    <w:p w:rsidR="00FA4B03" w:rsidRDefault="00FA4B03" w:rsidP="00FA4B03">
      <w:pPr>
        <w:spacing w:after="120"/>
        <w:contextualSpacing/>
        <w:jc w:val="right"/>
      </w:pPr>
      <w:r>
        <w:t>Методическое совещание кафедры от 29.08.2023 протокол №1</w:t>
      </w:r>
    </w:p>
    <w:p w:rsidR="00FA4B03" w:rsidRDefault="00FA4B03" w:rsidP="00FA4B03">
      <w:pPr>
        <w:spacing w:after="120"/>
        <w:contextualSpacing/>
        <w:jc w:val="right"/>
      </w:pPr>
    </w:p>
    <w:p w:rsidR="00FA4B03" w:rsidRDefault="00FA4B03" w:rsidP="00FA4B03">
      <w:pPr>
        <w:spacing w:after="120"/>
        <w:contextualSpacing/>
        <w:jc w:val="right"/>
      </w:pPr>
    </w:p>
    <w:p w:rsidR="00FA4B03" w:rsidRDefault="00FA4B03" w:rsidP="0040149C">
      <w:pPr>
        <w:spacing w:after="120"/>
        <w:jc w:val="center"/>
        <w:rPr>
          <w:b/>
          <w:sz w:val="28"/>
          <w:szCs w:val="28"/>
        </w:rPr>
      </w:pPr>
    </w:p>
    <w:p w:rsidR="00FA4B03" w:rsidRDefault="0040149C" w:rsidP="0040149C">
      <w:pPr>
        <w:spacing w:after="120"/>
        <w:jc w:val="center"/>
        <w:rPr>
          <w:b/>
          <w:sz w:val="28"/>
          <w:szCs w:val="28"/>
        </w:rPr>
      </w:pPr>
      <w:r w:rsidRPr="0040149C">
        <w:rPr>
          <w:b/>
          <w:sz w:val="28"/>
          <w:szCs w:val="28"/>
        </w:rPr>
        <w:t xml:space="preserve">Особенности организации обучения по дисциплине «ОТОРИНОЛАРИНГОЛОГИЯ» для инвалидов и лиц с ограниченными возможностями здоровья на кафедре оториноларингологии   </w:t>
      </w:r>
    </w:p>
    <w:p w:rsidR="0040149C" w:rsidRDefault="0040149C" w:rsidP="0040149C">
      <w:pPr>
        <w:spacing w:after="120"/>
        <w:jc w:val="center"/>
        <w:rPr>
          <w:b/>
          <w:sz w:val="28"/>
          <w:szCs w:val="28"/>
        </w:rPr>
      </w:pPr>
      <w:r w:rsidRPr="0040149C">
        <w:rPr>
          <w:b/>
          <w:sz w:val="28"/>
          <w:szCs w:val="28"/>
        </w:rPr>
        <w:t xml:space="preserve">  ФГБОУ ВО «</w:t>
      </w:r>
      <w:proofErr w:type="spellStart"/>
      <w:r w:rsidRPr="0040149C">
        <w:rPr>
          <w:b/>
          <w:sz w:val="28"/>
          <w:szCs w:val="28"/>
        </w:rPr>
        <w:t>ВолгГМУ</w:t>
      </w:r>
      <w:proofErr w:type="spellEnd"/>
      <w:r w:rsidRPr="0040149C">
        <w:rPr>
          <w:b/>
          <w:sz w:val="28"/>
          <w:szCs w:val="28"/>
        </w:rPr>
        <w:t>» МЗ РФ</w:t>
      </w:r>
    </w:p>
    <w:p w:rsidR="0040149C" w:rsidRDefault="00FA4B03" w:rsidP="0040149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Осенний семестр 2023-2024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p w:rsidR="00FA4B03" w:rsidRDefault="00FA4B03" w:rsidP="0040149C">
      <w:pPr>
        <w:spacing w:after="120"/>
        <w:jc w:val="center"/>
        <w:rPr>
          <w:b/>
          <w:sz w:val="28"/>
          <w:szCs w:val="28"/>
        </w:rPr>
      </w:pPr>
    </w:p>
    <w:p w:rsidR="0040149C" w:rsidRPr="00160399" w:rsidRDefault="0040149C" w:rsidP="0040149C">
      <w:pPr>
        <w:spacing w:after="120"/>
        <w:jc w:val="both"/>
        <w:rPr>
          <w:rStyle w:val="FontStyle14"/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0399">
        <w:rPr>
          <w:sz w:val="28"/>
          <w:szCs w:val="28"/>
        </w:rPr>
        <w:t xml:space="preserve">Обучение обучающихся с ограниченными возможностями здоровья </w:t>
      </w:r>
      <w:r w:rsidRPr="00160399">
        <w:rPr>
          <w:rStyle w:val="FontStyle14"/>
          <w:rFonts w:eastAsia="Calibri"/>
          <w:sz w:val="28"/>
          <w:szCs w:val="28"/>
        </w:rPr>
        <w:t>при необходимости осуществляется кафедрой на основе данной рабочей программы, адаптированной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</w:t>
      </w:r>
    </w:p>
    <w:p w:rsidR="0040149C" w:rsidRPr="00160399" w:rsidRDefault="0040149C" w:rsidP="0040149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0399">
        <w:rPr>
          <w:sz w:val="28"/>
          <w:szCs w:val="28"/>
        </w:rPr>
        <w:t>В целях освоения учебной программы дисциплины инвалидами и</w:t>
      </w:r>
      <w:r w:rsidRPr="00160399">
        <w:rPr>
          <w:sz w:val="28"/>
          <w:szCs w:val="28"/>
        </w:rPr>
        <w:br/>
        <w:t>лицами с ограниченными возможностями здоровья кафедра обеспечивает:</w:t>
      </w:r>
    </w:p>
    <w:p w:rsidR="0040149C" w:rsidRPr="00160399" w:rsidRDefault="0040149C" w:rsidP="0040149C">
      <w:pPr>
        <w:spacing w:after="120"/>
        <w:jc w:val="both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1) для инвалидов и лиц с ограниченными возможностями здоровья по зрению:</w:t>
      </w:r>
    </w:p>
    <w:p w:rsidR="0040149C" w:rsidRPr="00160399" w:rsidRDefault="0040149C" w:rsidP="0040149C">
      <w:pPr>
        <w:pStyle w:val="Style7"/>
        <w:widowControl/>
        <w:tabs>
          <w:tab w:val="left" w:pos="1867"/>
        </w:tabs>
        <w:spacing w:after="120"/>
        <w:ind w:left="284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-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</w:t>
      </w:r>
    </w:p>
    <w:p w:rsidR="0040149C" w:rsidRPr="00160399" w:rsidRDefault="0040149C" w:rsidP="0040149C">
      <w:pPr>
        <w:pStyle w:val="Style7"/>
        <w:widowControl/>
        <w:tabs>
          <w:tab w:val="left" w:pos="1987"/>
        </w:tabs>
        <w:spacing w:after="120"/>
        <w:ind w:left="284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- присутствие ассистента, оказывающего обучающемуся необходимую помощь;</w:t>
      </w:r>
    </w:p>
    <w:p w:rsidR="0040149C" w:rsidRPr="00160399" w:rsidRDefault="0040149C" w:rsidP="0040149C">
      <w:pPr>
        <w:pStyle w:val="Style7"/>
        <w:widowControl/>
        <w:tabs>
          <w:tab w:val="left" w:pos="1805"/>
        </w:tabs>
        <w:spacing w:after="120"/>
        <w:ind w:left="284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- выпуск альтернативных форматов методических материалов (крупный шрифт или аудиофайлы);</w:t>
      </w:r>
    </w:p>
    <w:p w:rsidR="0040149C" w:rsidRPr="00160399" w:rsidRDefault="0040149C" w:rsidP="0040149C">
      <w:pPr>
        <w:pStyle w:val="Style8"/>
        <w:widowControl/>
        <w:tabs>
          <w:tab w:val="left" w:pos="907"/>
        </w:tabs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2) для инвалидов и лиц с ограниченными возможностями здоровья по</w:t>
      </w:r>
      <w:r w:rsidRPr="00160399">
        <w:rPr>
          <w:rStyle w:val="FontStyle14"/>
          <w:rFonts w:eastAsia="Calibri"/>
          <w:sz w:val="28"/>
          <w:szCs w:val="28"/>
        </w:rPr>
        <w:br/>
        <w:t>слуху:</w:t>
      </w:r>
    </w:p>
    <w:p w:rsidR="0040149C" w:rsidRPr="00160399" w:rsidRDefault="0040149C" w:rsidP="0040149C">
      <w:pPr>
        <w:pStyle w:val="Style7"/>
        <w:widowControl/>
        <w:tabs>
          <w:tab w:val="left" w:pos="1997"/>
        </w:tabs>
        <w:spacing w:after="120"/>
        <w:ind w:left="284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- надлежащими звуковыми средствами воспроизведение информации;</w:t>
      </w:r>
    </w:p>
    <w:p w:rsidR="0040149C" w:rsidRPr="00160399" w:rsidRDefault="0040149C" w:rsidP="0040149C">
      <w:pPr>
        <w:pStyle w:val="Style8"/>
        <w:widowControl/>
        <w:tabs>
          <w:tab w:val="left" w:pos="907"/>
        </w:tabs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3) для инвалидов и лиц с ограниченными возможностями здоровья,</w:t>
      </w:r>
      <w:r w:rsidRPr="00160399">
        <w:rPr>
          <w:rStyle w:val="FontStyle14"/>
          <w:rFonts w:eastAsia="Calibri"/>
          <w:sz w:val="28"/>
          <w:szCs w:val="28"/>
        </w:rPr>
        <w:br/>
        <w:t>имеющих нарушения опорно-двигательного аппарата:</w:t>
      </w:r>
    </w:p>
    <w:p w:rsidR="0040149C" w:rsidRPr="00160399" w:rsidRDefault="0040149C" w:rsidP="0040149C">
      <w:pPr>
        <w:pStyle w:val="Style7"/>
        <w:widowControl/>
        <w:tabs>
          <w:tab w:val="left" w:pos="1872"/>
        </w:tabs>
        <w:spacing w:after="120"/>
        <w:ind w:left="284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- возможность беспрепятственного доступа обучающихся в учебные помещения, туалетные комнаты и другие помещения кафедры, а также пребывание в указанных помещениях.</w:t>
      </w:r>
    </w:p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3"/>
          <w:b w:val="0"/>
          <w:sz w:val="28"/>
          <w:szCs w:val="28"/>
        </w:rPr>
        <w:t xml:space="preserve">3. Образование обучающихся с ограниченными возможностями здоровья </w:t>
      </w:r>
      <w:r w:rsidRPr="00160399">
        <w:rPr>
          <w:rStyle w:val="FontStyle14"/>
          <w:rFonts w:eastAsia="Calibri"/>
          <w:sz w:val="28"/>
          <w:szCs w:val="28"/>
        </w:rPr>
        <w:t>может быть организовано как совместно с другими обучающимися, так и в отдельных группах или в отдельных организациях.</w:t>
      </w:r>
    </w:p>
    <w:p w:rsidR="0040149C" w:rsidRPr="00160399" w:rsidRDefault="0040149C" w:rsidP="0040149C">
      <w:pPr>
        <w:pStyle w:val="Style2"/>
        <w:widowControl/>
        <w:spacing w:after="120"/>
        <w:rPr>
          <w:rStyle w:val="FontStyle13"/>
          <w:rFonts w:eastAsia="Calibri"/>
          <w:b w:val="0"/>
          <w:sz w:val="28"/>
          <w:szCs w:val="28"/>
        </w:rPr>
      </w:pPr>
      <w:r w:rsidRPr="00160399">
        <w:rPr>
          <w:rStyle w:val="FontStyle13"/>
          <w:b w:val="0"/>
          <w:sz w:val="28"/>
          <w:szCs w:val="28"/>
        </w:rPr>
        <w:lastRenderedPageBreak/>
        <w:t>4. Перечень учебно-методического обеспечения самостоятельной работы обучающихся по дисциплине</w:t>
      </w:r>
    </w:p>
    <w:p w:rsidR="00FA4B03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ab/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tbl>
      <w:tblPr>
        <w:tblW w:w="95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0"/>
        <w:gridCol w:w="4790"/>
      </w:tblGrid>
      <w:tr w:rsidR="0040149C" w:rsidRPr="00160399" w:rsidTr="00A2720C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bookmarkStart w:id="0" w:name="_GoBack"/>
            <w:bookmarkEnd w:id="0"/>
            <w:r w:rsidRPr="00160399">
              <w:rPr>
                <w:rStyle w:val="FontStyle14"/>
                <w:sz w:val="28"/>
                <w:szCs w:val="28"/>
              </w:rPr>
              <w:t>Категории студентов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Формы</w:t>
            </w:r>
          </w:p>
        </w:tc>
      </w:tr>
      <w:tr w:rsidR="0040149C" w:rsidRPr="00160399" w:rsidTr="00A2720C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С нарушением слуха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11"/>
              <w:widowControl/>
              <w:tabs>
                <w:tab w:val="left" w:pos="274"/>
              </w:tabs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-</w:t>
            </w:r>
            <w:r w:rsidRPr="00160399">
              <w:rPr>
                <w:rStyle w:val="FontStyle14"/>
                <w:sz w:val="28"/>
                <w:szCs w:val="28"/>
              </w:rPr>
              <w:tab/>
              <w:t>в печатной форме;</w:t>
            </w:r>
          </w:p>
          <w:p w:rsidR="0040149C" w:rsidRPr="00160399" w:rsidRDefault="0040149C" w:rsidP="00A2720C">
            <w:pPr>
              <w:pStyle w:val="Style11"/>
              <w:widowControl/>
              <w:tabs>
                <w:tab w:val="left" w:pos="274"/>
              </w:tabs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-</w:t>
            </w:r>
            <w:r w:rsidRPr="00160399">
              <w:rPr>
                <w:rStyle w:val="FontStyle14"/>
                <w:sz w:val="28"/>
                <w:szCs w:val="28"/>
              </w:rPr>
              <w:tab/>
              <w:t>в форме электронного документа;</w:t>
            </w:r>
          </w:p>
        </w:tc>
      </w:tr>
      <w:tr w:rsidR="0040149C" w:rsidRPr="00160399" w:rsidTr="00A2720C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С нарушением зрения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11"/>
              <w:widowControl/>
              <w:tabs>
                <w:tab w:val="left" w:pos="422"/>
              </w:tabs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-</w:t>
            </w:r>
            <w:r w:rsidRPr="00160399">
              <w:rPr>
                <w:rStyle w:val="FontStyle14"/>
                <w:sz w:val="28"/>
                <w:szCs w:val="28"/>
              </w:rPr>
              <w:tab/>
              <w:t>в печатной форме увеличенным шрифтом;</w:t>
            </w:r>
          </w:p>
          <w:p w:rsidR="0040149C" w:rsidRPr="00160399" w:rsidRDefault="0040149C" w:rsidP="00A2720C">
            <w:pPr>
              <w:pStyle w:val="Style11"/>
              <w:widowControl/>
              <w:tabs>
                <w:tab w:val="left" w:pos="278"/>
              </w:tabs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-</w:t>
            </w:r>
            <w:r w:rsidRPr="00160399">
              <w:rPr>
                <w:rStyle w:val="FontStyle14"/>
                <w:sz w:val="28"/>
                <w:szCs w:val="28"/>
              </w:rPr>
              <w:tab/>
              <w:t>в форме электронного документа;</w:t>
            </w:r>
          </w:p>
          <w:p w:rsidR="0040149C" w:rsidRPr="00160399" w:rsidRDefault="0040149C" w:rsidP="00A2720C">
            <w:pPr>
              <w:pStyle w:val="Style11"/>
              <w:widowControl/>
              <w:tabs>
                <w:tab w:val="left" w:pos="278"/>
              </w:tabs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-</w:t>
            </w:r>
            <w:r w:rsidRPr="00160399">
              <w:rPr>
                <w:rStyle w:val="FontStyle14"/>
                <w:sz w:val="28"/>
                <w:szCs w:val="28"/>
              </w:rPr>
              <w:tab/>
              <w:t>в форме аудиофайла;</w:t>
            </w:r>
          </w:p>
        </w:tc>
      </w:tr>
      <w:tr w:rsidR="0040149C" w:rsidRPr="00160399" w:rsidTr="00A2720C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С нарушением опорно-двигательного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- в печатной форме;</w:t>
            </w:r>
          </w:p>
        </w:tc>
      </w:tr>
      <w:tr w:rsidR="0040149C" w:rsidRPr="00160399" w:rsidTr="00A2720C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аппарата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9C" w:rsidRPr="00160399" w:rsidRDefault="0040149C" w:rsidP="00A2720C">
            <w:pPr>
              <w:pStyle w:val="Style11"/>
              <w:widowControl/>
              <w:tabs>
                <w:tab w:val="left" w:pos="274"/>
              </w:tabs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-</w:t>
            </w:r>
            <w:r w:rsidRPr="00160399">
              <w:rPr>
                <w:rStyle w:val="FontStyle14"/>
                <w:sz w:val="28"/>
                <w:szCs w:val="28"/>
              </w:rPr>
              <w:tab/>
              <w:t>в форме электронного документа;</w:t>
            </w:r>
          </w:p>
          <w:p w:rsidR="0040149C" w:rsidRPr="00160399" w:rsidRDefault="0040149C" w:rsidP="00A2720C">
            <w:pPr>
              <w:pStyle w:val="Style11"/>
              <w:widowControl/>
              <w:tabs>
                <w:tab w:val="left" w:pos="274"/>
              </w:tabs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-</w:t>
            </w:r>
            <w:r w:rsidRPr="00160399">
              <w:rPr>
                <w:rStyle w:val="FontStyle14"/>
                <w:sz w:val="28"/>
                <w:szCs w:val="28"/>
              </w:rPr>
              <w:tab/>
              <w:t>в форме аудиофайла;</w:t>
            </w:r>
          </w:p>
        </w:tc>
      </w:tr>
    </w:tbl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Данный перечень может быть конкретизирован в зависимости от контингента обучающихся.</w:t>
      </w:r>
    </w:p>
    <w:p w:rsidR="0040149C" w:rsidRPr="00160399" w:rsidRDefault="0040149C" w:rsidP="0040149C">
      <w:pPr>
        <w:pStyle w:val="Style2"/>
        <w:widowControl/>
        <w:spacing w:after="120"/>
        <w:jc w:val="both"/>
        <w:rPr>
          <w:rStyle w:val="FontStyle13"/>
          <w:b w:val="0"/>
          <w:sz w:val="28"/>
          <w:szCs w:val="28"/>
        </w:rPr>
      </w:pPr>
      <w:r w:rsidRPr="00160399">
        <w:rPr>
          <w:rStyle w:val="FontStyle13"/>
          <w:b w:val="0"/>
          <w:sz w:val="28"/>
          <w:szCs w:val="28"/>
        </w:rPr>
        <w:t>5. Фонд оценочных средств для проведения промежуточной аттестации обучающихся по дисциплине</w:t>
      </w:r>
    </w:p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5.1 Оценочные средства для студентов с ограниченными возможностями здоровья</w:t>
      </w:r>
    </w:p>
    <w:p w:rsidR="0040149C" w:rsidRPr="00160399" w:rsidRDefault="0040149C" w:rsidP="0040149C">
      <w:pPr>
        <w:pStyle w:val="Style4"/>
        <w:widowControl/>
        <w:spacing w:after="120" w:line="240" w:lineRule="auto"/>
        <w:ind w:firstLine="708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Для студентов с ограниченными возможностями здоровья</w:t>
      </w:r>
      <w:r w:rsidRPr="00160399">
        <w:rPr>
          <w:rStyle w:val="FontStyle14"/>
          <w:rFonts w:eastAsia="Calibri"/>
          <w:sz w:val="28"/>
          <w:szCs w:val="28"/>
        </w:rPr>
        <w:br/>
        <w:t>предусмотрены следующие оценочные средства:</w:t>
      </w:r>
      <w:r w:rsidRPr="00160399">
        <w:rPr>
          <w:rStyle w:val="FontStyle14"/>
          <w:rFonts w:eastAsia="Calibri"/>
          <w:sz w:val="28"/>
          <w:szCs w:val="28"/>
        </w:rPr>
        <w:tab/>
      </w: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16"/>
        <w:gridCol w:w="3187"/>
        <w:gridCol w:w="3216"/>
      </w:tblGrid>
      <w:tr w:rsidR="0040149C" w:rsidRPr="00160399" w:rsidTr="00A2720C"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Категории студентов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Виды оценочных средств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Формы контроля и оценки результатов обучения</w:t>
            </w:r>
          </w:p>
        </w:tc>
      </w:tr>
      <w:tr w:rsidR="0040149C" w:rsidRPr="00160399" w:rsidTr="00A2720C"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С нарушением слуха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тест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преимущественно письменная проверка</w:t>
            </w:r>
          </w:p>
        </w:tc>
      </w:tr>
      <w:tr w:rsidR="0040149C" w:rsidRPr="00160399" w:rsidTr="00A2720C"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С нарушением зрения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собеседование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преимущественно устная           проверка (индивидуально)</w:t>
            </w:r>
          </w:p>
        </w:tc>
      </w:tr>
      <w:tr w:rsidR="0040149C" w:rsidRPr="00160399" w:rsidTr="00A2720C"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С нарушением опорно-двигательного аппарата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решение</w:t>
            </w:r>
          </w:p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>дистанционных  тестов, контрольные вопросы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9C" w:rsidRPr="00160399" w:rsidRDefault="0040149C" w:rsidP="00A2720C">
            <w:pPr>
              <w:pStyle w:val="Style9"/>
              <w:widowControl/>
              <w:spacing w:after="120"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160399">
              <w:rPr>
                <w:rStyle w:val="FontStyle14"/>
                <w:sz w:val="28"/>
                <w:szCs w:val="28"/>
              </w:rPr>
              <w:t xml:space="preserve">организация контроля с помощью электронной оболочки </w:t>
            </w:r>
            <w:r w:rsidRPr="00160399">
              <w:rPr>
                <w:rStyle w:val="FontStyle14"/>
                <w:sz w:val="28"/>
                <w:szCs w:val="28"/>
                <w:lang w:val="en-US"/>
              </w:rPr>
              <w:t>MOODLE</w:t>
            </w:r>
            <w:r w:rsidRPr="00160399">
              <w:rPr>
                <w:rStyle w:val="FontStyle14"/>
                <w:sz w:val="28"/>
                <w:szCs w:val="28"/>
              </w:rPr>
              <w:t>/ЭИОС вуза, письменная проверка</w:t>
            </w:r>
          </w:p>
        </w:tc>
      </w:tr>
    </w:tbl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lastRenderedPageBreak/>
        <w:t>Студентам с ограниченными возможностями здоровья увеличивается время на подготовку ответов, разрешается готовить ответы с использованием дистанционных образовательных технологий.</w:t>
      </w:r>
    </w:p>
    <w:p w:rsidR="0040149C" w:rsidRPr="00160399" w:rsidRDefault="0040149C" w:rsidP="0040149C">
      <w:pPr>
        <w:pStyle w:val="Style10"/>
        <w:widowControl/>
        <w:spacing w:after="120" w:line="240" w:lineRule="auto"/>
        <w:jc w:val="both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 xml:space="preserve">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 </w:t>
      </w:r>
    </w:p>
    <w:p w:rsidR="0040149C" w:rsidRPr="00160399" w:rsidRDefault="0040149C" w:rsidP="0040149C">
      <w:pPr>
        <w:pStyle w:val="Style10"/>
        <w:widowControl/>
        <w:spacing w:after="120" w:line="240" w:lineRule="auto"/>
        <w:ind w:firstLine="708"/>
        <w:jc w:val="both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</w:t>
      </w:r>
      <w:proofErr w:type="gramStart"/>
      <w:r w:rsidRPr="00160399">
        <w:rPr>
          <w:rStyle w:val="FontStyle14"/>
          <w:rFonts w:eastAsia="Calibri"/>
          <w:sz w:val="28"/>
          <w:szCs w:val="28"/>
        </w:rPr>
        <w:t>необходимых  им</w:t>
      </w:r>
      <w:proofErr w:type="gramEnd"/>
      <w:r w:rsidRPr="00160399">
        <w:rPr>
          <w:rStyle w:val="FontStyle14"/>
          <w:rFonts w:eastAsia="Calibri"/>
          <w:sz w:val="28"/>
          <w:szCs w:val="28"/>
        </w:rPr>
        <w:t xml:space="preserve"> в связи с их индивидуальными особенностями. Эти средства могут быть предоставлены </w:t>
      </w:r>
      <w:proofErr w:type="spellStart"/>
      <w:r w:rsidRPr="00160399">
        <w:rPr>
          <w:rStyle w:val="FontStyle14"/>
          <w:rFonts w:eastAsia="Calibri"/>
          <w:sz w:val="28"/>
          <w:szCs w:val="28"/>
        </w:rPr>
        <w:t>ВолгГМУ</w:t>
      </w:r>
      <w:proofErr w:type="spellEnd"/>
      <w:r w:rsidRPr="00160399">
        <w:rPr>
          <w:rStyle w:val="FontStyle14"/>
          <w:rFonts w:eastAsia="Calibri"/>
          <w:sz w:val="28"/>
          <w:szCs w:val="28"/>
        </w:rPr>
        <w:t xml:space="preserve"> или могут использоваться собственные технические средства.</w:t>
      </w:r>
    </w:p>
    <w:p w:rsidR="0040149C" w:rsidRPr="00160399" w:rsidRDefault="0040149C" w:rsidP="0040149C">
      <w:pPr>
        <w:pStyle w:val="Style4"/>
        <w:widowControl/>
        <w:spacing w:after="120" w:line="240" w:lineRule="auto"/>
        <w:ind w:firstLine="708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</w:t>
      </w:r>
    </w:p>
    <w:p w:rsidR="0040149C" w:rsidRPr="00160399" w:rsidRDefault="0040149C" w:rsidP="0040149C">
      <w:pPr>
        <w:pStyle w:val="Style4"/>
        <w:widowControl/>
        <w:spacing w:after="120" w:line="240" w:lineRule="auto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Для лиц с нарушениями зрения:</w:t>
      </w:r>
    </w:p>
    <w:p w:rsidR="0040149C" w:rsidRPr="00160399" w:rsidRDefault="0040149C" w:rsidP="0040149C">
      <w:pPr>
        <w:pStyle w:val="Style8"/>
        <w:widowControl/>
        <w:numPr>
          <w:ilvl w:val="0"/>
          <w:numId w:val="1"/>
        </w:numPr>
        <w:tabs>
          <w:tab w:val="left" w:pos="1018"/>
        </w:tabs>
        <w:spacing w:after="120" w:line="240" w:lineRule="auto"/>
        <w:ind w:left="859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в печатной форме увеличенным шрифтом;</w:t>
      </w:r>
    </w:p>
    <w:p w:rsidR="0040149C" w:rsidRPr="00160399" w:rsidRDefault="0040149C" w:rsidP="0040149C">
      <w:pPr>
        <w:pStyle w:val="Style8"/>
        <w:widowControl/>
        <w:numPr>
          <w:ilvl w:val="0"/>
          <w:numId w:val="1"/>
        </w:numPr>
        <w:tabs>
          <w:tab w:val="left" w:pos="1018"/>
        </w:tabs>
        <w:spacing w:after="120" w:line="240" w:lineRule="auto"/>
        <w:ind w:left="859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в форме электронного документа;</w:t>
      </w:r>
    </w:p>
    <w:p w:rsidR="0040149C" w:rsidRPr="00160399" w:rsidRDefault="0040149C" w:rsidP="0040149C">
      <w:pPr>
        <w:pStyle w:val="Style8"/>
        <w:widowControl/>
        <w:numPr>
          <w:ilvl w:val="0"/>
          <w:numId w:val="1"/>
        </w:numPr>
        <w:tabs>
          <w:tab w:val="left" w:pos="1018"/>
        </w:tabs>
        <w:spacing w:after="120" w:line="240" w:lineRule="auto"/>
        <w:ind w:left="859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в форме аудиофайла.</w:t>
      </w:r>
    </w:p>
    <w:p w:rsidR="0040149C" w:rsidRPr="00160399" w:rsidRDefault="0040149C" w:rsidP="0040149C">
      <w:pPr>
        <w:pStyle w:val="Style4"/>
        <w:widowControl/>
        <w:spacing w:after="120" w:line="240" w:lineRule="auto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Для лиц с нарушениями слуха:</w:t>
      </w:r>
    </w:p>
    <w:p w:rsidR="0040149C" w:rsidRPr="00160399" w:rsidRDefault="0040149C" w:rsidP="0040149C">
      <w:pPr>
        <w:pStyle w:val="Style8"/>
        <w:widowControl/>
        <w:numPr>
          <w:ilvl w:val="0"/>
          <w:numId w:val="1"/>
        </w:numPr>
        <w:tabs>
          <w:tab w:val="left" w:pos="1018"/>
        </w:tabs>
        <w:spacing w:after="120" w:line="240" w:lineRule="auto"/>
        <w:ind w:left="859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в печатной форме;</w:t>
      </w:r>
    </w:p>
    <w:p w:rsidR="0040149C" w:rsidRPr="00160399" w:rsidRDefault="0040149C" w:rsidP="0040149C">
      <w:pPr>
        <w:pStyle w:val="Style8"/>
        <w:widowControl/>
        <w:numPr>
          <w:ilvl w:val="0"/>
          <w:numId w:val="1"/>
        </w:numPr>
        <w:tabs>
          <w:tab w:val="left" w:pos="1018"/>
        </w:tabs>
        <w:spacing w:after="120" w:line="240" w:lineRule="auto"/>
        <w:ind w:left="859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в форме электронного документа.</w:t>
      </w:r>
    </w:p>
    <w:p w:rsidR="0040149C" w:rsidRPr="00160399" w:rsidRDefault="0040149C" w:rsidP="0040149C">
      <w:pPr>
        <w:pStyle w:val="Style4"/>
        <w:widowControl/>
        <w:spacing w:after="120" w:line="240" w:lineRule="auto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Для лиц с нарушениями опорно-двигательного аппарата:</w:t>
      </w:r>
    </w:p>
    <w:p w:rsidR="0040149C" w:rsidRPr="00160399" w:rsidRDefault="0040149C" w:rsidP="0040149C">
      <w:pPr>
        <w:pStyle w:val="Style8"/>
        <w:widowControl/>
        <w:numPr>
          <w:ilvl w:val="0"/>
          <w:numId w:val="1"/>
        </w:numPr>
        <w:tabs>
          <w:tab w:val="left" w:pos="1018"/>
        </w:tabs>
        <w:spacing w:after="120" w:line="240" w:lineRule="auto"/>
        <w:ind w:left="859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в печатной форме;</w:t>
      </w:r>
    </w:p>
    <w:p w:rsidR="0040149C" w:rsidRPr="00160399" w:rsidRDefault="0040149C" w:rsidP="0040149C">
      <w:pPr>
        <w:pStyle w:val="Style8"/>
        <w:widowControl/>
        <w:numPr>
          <w:ilvl w:val="0"/>
          <w:numId w:val="1"/>
        </w:numPr>
        <w:tabs>
          <w:tab w:val="left" w:pos="1018"/>
        </w:tabs>
        <w:spacing w:after="120" w:line="240" w:lineRule="auto"/>
        <w:ind w:left="859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в форме электронного документа;</w:t>
      </w:r>
    </w:p>
    <w:p w:rsidR="0040149C" w:rsidRPr="00160399" w:rsidRDefault="0040149C" w:rsidP="0040149C">
      <w:pPr>
        <w:pStyle w:val="Style8"/>
        <w:widowControl/>
        <w:numPr>
          <w:ilvl w:val="0"/>
          <w:numId w:val="1"/>
        </w:numPr>
        <w:tabs>
          <w:tab w:val="left" w:pos="1018"/>
        </w:tabs>
        <w:spacing w:after="120" w:line="240" w:lineRule="auto"/>
        <w:ind w:left="859"/>
        <w:jc w:val="left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в форме аудиофайла.</w:t>
      </w:r>
    </w:p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Данный перечень может быть конкретизирован в зависимости от контингента обучающихся.</w:t>
      </w:r>
    </w:p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ab/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</w:t>
      </w:r>
      <w:proofErr w:type="gramStart"/>
      <w:r w:rsidRPr="00160399">
        <w:rPr>
          <w:rStyle w:val="FontStyle14"/>
          <w:rFonts w:eastAsia="Calibri"/>
          <w:sz w:val="28"/>
          <w:szCs w:val="28"/>
        </w:rPr>
        <w:t>от индивидуальных особенностей</w:t>
      </w:r>
      <w:proofErr w:type="gramEnd"/>
      <w:r w:rsidRPr="00160399">
        <w:rPr>
          <w:rStyle w:val="FontStyle14"/>
          <w:rFonts w:eastAsia="Calibri"/>
          <w:sz w:val="28"/>
          <w:szCs w:val="28"/>
        </w:rPr>
        <w:t xml:space="preserve"> обучающихся:</w:t>
      </w:r>
    </w:p>
    <w:p w:rsidR="0040149C" w:rsidRPr="00160399" w:rsidRDefault="0040149C" w:rsidP="0040149C">
      <w:pPr>
        <w:pStyle w:val="Style8"/>
        <w:widowControl/>
        <w:tabs>
          <w:tab w:val="left" w:pos="605"/>
        </w:tabs>
        <w:spacing w:after="120" w:line="240" w:lineRule="auto"/>
        <w:rPr>
          <w:rStyle w:val="FontStyle14"/>
          <w:rFonts w:eastAsia="Calibri"/>
          <w:sz w:val="28"/>
          <w:szCs w:val="28"/>
        </w:rPr>
      </w:pPr>
      <w:r>
        <w:rPr>
          <w:rStyle w:val="FontStyle14"/>
          <w:rFonts w:eastAsia="Calibri"/>
          <w:sz w:val="28"/>
          <w:szCs w:val="28"/>
        </w:rPr>
        <w:t>А</w:t>
      </w:r>
      <w:r w:rsidRPr="00160399">
        <w:rPr>
          <w:rStyle w:val="FontStyle14"/>
          <w:rFonts w:eastAsia="Calibri"/>
          <w:sz w:val="28"/>
          <w:szCs w:val="28"/>
        </w:rPr>
        <w:t>.</w:t>
      </w:r>
      <w:r w:rsidRPr="00160399">
        <w:rPr>
          <w:rStyle w:val="FontStyle14"/>
          <w:rFonts w:eastAsia="Calibri"/>
          <w:sz w:val="28"/>
          <w:szCs w:val="28"/>
        </w:rPr>
        <w:tab/>
      </w:r>
      <w:r w:rsidRPr="00160399">
        <w:rPr>
          <w:rStyle w:val="FontStyle14"/>
          <w:sz w:val="28"/>
          <w:szCs w:val="28"/>
        </w:rPr>
        <w:t>И</w:t>
      </w:r>
      <w:r w:rsidRPr="00160399">
        <w:rPr>
          <w:rStyle w:val="FontStyle14"/>
          <w:rFonts w:eastAsia="Calibri"/>
          <w:sz w:val="28"/>
          <w:szCs w:val="28"/>
        </w:rPr>
        <w:t>нструкция по порядку проведения процедуры оценивания</w:t>
      </w:r>
      <w:r w:rsidRPr="00160399">
        <w:rPr>
          <w:rStyle w:val="FontStyle14"/>
          <w:rFonts w:eastAsia="Calibri"/>
          <w:sz w:val="28"/>
          <w:szCs w:val="28"/>
        </w:rPr>
        <w:br/>
        <w:t>предоставляется в доступной форме (устно, в письменной форме, устно с</w:t>
      </w:r>
      <w:r w:rsidRPr="00160399">
        <w:rPr>
          <w:rStyle w:val="FontStyle14"/>
          <w:rFonts w:eastAsia="Calibri"/>
          <w:sz w:val="28"/>
          <w:szCs w:val="28"/>
        </w:rPr>
        <w:br/>
        <w:t xml:space="preserve">использованием услуг </w:t>
      </w:r>
      <w:proofErr w:type="spellStart"/>
      <w:r w:rsidRPr="00160399">
        <w:rPr>
          <w:rStyle w:val="FontStyle14"/>
          <w:rFonts w:eastAsia="Calibri"/>
          <w:sz w:val="28"/>
          <w:szCs w:val="28"/>
        </w:rPr>
        <w:t>сурдопереводчика</w:t>
      </w:r>
      <w:proofErr w:type="spellEnd"/>
      <w:r w:rsidRPr="00160399">
        <w:rPr>
          <w:rStyle w:val="FontStyle14"/>
          <w:rFonts w:eastAsia="Calibri"/>
          <w:sz w:val="28"/>
          <w:szCs w:val="28"/>
        </w:rPr>
        <w:t>);</w:t>
      </w:r>
    </w:p>
    <w:p w:rsidR="0040149C" w:rsidRPr="00160399" w:rsidRDefault="0040149C" w:rsidP="0040149C">
      <w:pPr>
        <w:pStyle w:val="Style8"/>
        <w:widowControl/>
        <w:tabs>
          <w:tab w:val="left" w:pos="302"/>
        </w:tabs>
        <w:spacing w:after="120" w:line="240" w:lineRule="auto"/>
        <w:rPr>
          <w:rStyle w:val="FontStyle14"/>
          <w:rFonts w:eastAsia="Calibri"/>
          <w:sz w:val="28"/>
          <w:szCs w:val="28"/>
        </w:rPr>
      </w:pPr>
      <w:r>
        <w:rPr>
          <w:rStyle w:val="FontStyle14"/>
          <w:sz w:val="28"/>
          <w:szCs w:val="28"/>
        </w:rPr>
        <w:t>Б</w:t>
      </w:r>
      <w:r w:rsidRPr="00160399">
        <w:rPr>
          <w:rStyle w:val="FontStyle14"/>
          <w:sz w:val="28"/>
          <w:szCs w:val="28"/>
        </w:rPr>
        <w:t>.</w:t>
      </w:r>
      <w:r w:rsidRPr="00160399">
        <w:rPr>
          <w:rStyle w:val="FontStyle14"/>
          <w:sz w:val="28"/>
          <w:szCs w:val="28"/>
        </w:rPr>
        <w:tab/>
        <w:t>Д</w:t>
      </w:r>
      <w:r w:rsidRPr="00160399">
        <w:rPr>
          <w:rStyle w:val="FontStyle14"/>
          <w:rFonts w:eastAsia="Calibri"/>
          <w:sz w:val="28"/>
          <w:szCs w:val="28"/>
        </w:rPr>
        <w:t>оступная форма предоставления заданий оценочных средств (в печатной</w:t>
      </w:r>
      <w:r w:rsidRPr="00160399">
        <w:rPr>
          <w:rStyle w:val="FontStyle14"/>
          <w:rFonts w:eastAsia="Calibri"/>
          <w:sz w:val="28"/>
          <w:szCs w:val="28"/>
        </w:rPr>
        <w:br/>
        <w:t>форме, в печатной форме увеличенным шрифтом, в форме электронного</w:t>
      </w:r>
      <w:r w:rsidRPr="00160399">
        <w:rPr>
          <w:rStyle w:val="FontStyle14"/>
          <w:rFonts w:eastAsia="Calibri"/>
          <w:sz w:val="28"/>
          <w:szCs w:val="28"/>
        </w:rPr>
        <w:br/>
      </w:r>
      <w:r w:rsidRPr="00160399">
        <w:rPr>
          <w:rStyle w:val="FontStyle14"/>
          <w:rFonts w:eastAsia="Calibri"/>
          <w:sz w:val="28"/>
          <w:szCs w:val="28"/>
        </w:rPr>
        <w:lastRenderedPageBreak/>
        <w:t>документа, задания зачитываются ассистентом, задания предоставляются с</w:t>
      </w:r>
      <w:r w:rsidRPr="00160399">
        <w:rPr>
          <w:rStyle w:val="FontStyle14"/>
          <w:rFonts w:eastAsia="Calibri"/>
          <w:sz w:val="28"/>
          <w:szCs w:val="28"/>
        </w:rPr>
        <w:br/>
        <w:t xml:space="preserve">использованием </w:t>
      </w:r>
      <w:proofErr w:type="spellStart"/>
      <w:r w:rsidRPr="00160399">
        <w:rPr>
          <w:rStyle w:val="FontStyle14"/>
          <w:rFonts w:eastAsia="Calibri"/>
          <w:sz w:val="28"/>
          <w:szCs w:val="28"/>
        </w:rPr>
        <w:t>сурдоперевода</w:t>
      </w:r>
      <w:proofErr w:type="spellEnd"/>
      <w:r w:rsidRPr="00160399">
        <w:rPr>
          <w:rStyle w:val="FontStyle14"/>
          <w:rFonts w:eastAsia="Calibri"/>
          <w:sz w:val="28"/>
          <w:szCs w:val="28"/>
        </w:rPr>
        <w:t>);</w:t>
      </w:r>
    </w:p>
    <w:p w:rsidR="0040149C" w:rsidRPr="00160399" w:rsidRDefault="0040149C" w:rsidP="0040149C">
      <w:pPr>
        <w:pStyle w:val="Style8"/>
        <w:widowControl/>
        <w:tabs>
          <w:tab w:val="left" w:pos="398"/>
        </w:tabs>
        <w:spacing w:after="120" w:line="240" w:lineRule="auto"/>
        <w:rPr>
          <w:rStyle w:val="FontStyle14"/>
          <w:rFonts w:eastAsia="Calibri"/>
          <w:sz w:val="28"/>
          <w:szCs w:val="28"/>
        </w:rPr>
      </w:pPr>
      <w:r>
        <w:rPr>
          <w:rStyle w:val="FontStyle14"/>
          <w:rFonts w:eastAsia="Calibri"/>
          <w:sz w:val="28"/>
          <w:szCs w:val="28"/>
        </w:rPr>
        <w:t>С</w:t>
      </w:r>
      <w:r w:rsidRPr="00160399">
        <w:rPr>
          <w:rStyle w:val="FontStyle14"/>
          <w:rFonts w:eastAsia="Calibri"/>
          <w:sz w:val="28"/>
          <w:szCs w:val="28"/>
        </w:rPr>
        <w:t>.</w:t>
      </w:r>
      <w:r w:rsidRPr="00160399">
        <w:rPr>
          <w:rStyle w:val="FontStyle14"/>
          <w:rFonts w:eastAsia="Calibri"/>
          <w:sz w:val="28"/>
          <w:szCs w:val="28"/>
        </w:rPr>
        <w:tab/>
      </w:r>
      <w:r w:rsidRPr="00160399">
        <w:rPr>
          <w:rStyle w:val="FontStyle14"/>
          <w:sz w:val="28"/>
          <w:szCs w:val="28"/>
        </w:rPr>
        <w:t>Д</w:t>
      </w:r>
      <w:r w:rsidRPr="00160399">
        <w:rPr>
          <w:rStyle w:val="FontStyle14"/>
          <w:rFonts w:eastAsia="Calibri"/>
          <w:sz w:val="28"/>
          <w:szCs w:val="28"/>
        </w:rPr>
        <w:t>оступная форма предоставления ответов на задания (письменно на</w:t>
      </w:r>
      <w:r w:rsidRPr="00160399">
        <w:rPr>
          <w:rStyle w:val="FontStyle14"/>
          <w:rFonts w:eastAsia="Calibri"/>
          <w:sz w:val="28"/>
          <w:szCs w:val="28"/>
        </w:rPr>
        <w:br/>
        <w:t>бумаге, набор ответов на компьютере, с использованием услуг ассистента,</w:t>
      </w:r>
      <w:r w:rsidRPr="00160399">
        <w:rPr>
          <w:rStyle w:val="FontStyle14"/>
          <w:rFonts w:eastAsia="Calibri"/>
          <w:sz w:val="28"/>
          <w:szCs w:val="28"/>
        </w:rPr>
        <w:br/>
        <w:t>устно).</w:t>
      </w:r>
    </w:p>
    <w:p w:rsidR="0040149C" w:rsidRPr="0056327A" w:rsidRDefault="0040149C" w:rsidP="0040149C">
      <w:pPr>
        <w:pStyle w:val="Style4"/>
        <w:widowControl/>
        <w:spacing w:after="120" w:line="240" w:lineRule="auto"/>
        <w:rPr>
          <w:rStyle w:val="FontStyle14"/>
          <w:sz w:val="28"/>
          <w:szCs w:val="28"/>
        </w:rPr>
      </w:pPr>
      <w:r w:rsidRPr="00160399">
        <w:rPr>
          <w:rStyle w:val="FontStyle14"/>
          <w:sz w:val="28"/>
          <w:szCs w:val="28"/>
        </w:rPr>
        <w:tab/>
      </w:r>
      <w:r w:rsidRPr="00160399">
        <w:rPr>
          <w:rStyle w:val="FontStyle14"/>
          <w:rFonts w:eastAsia="Calibri"/>
          <w:sz w:val="28"/>
          <w:szCs w:val="28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Проведение процедуры оценивания результатов обучения инвалидов и лиц с ограниченными возможностями здоровья допускается с использованием дистанционных образовательных </w:t>
      </w:r>
      <w:r w:rsidRPr="0056327A">
        <w:rPr>
          <w:rStyle w:val="FontStyle14"/>
          <w:rFonts w:eastAsia="Calibri"/>
          <w:sz w:val="28"/>
          <w:szCs w:val="28"/>
        </w:rPr>
        <w:t>технологий.</w:t>
      </w:r>
    </w:p>
    <w:p w:rsidR="0040149C" w:rsidRPr="0056327A" w:rsidRDefault="0040149C" w:rsidP="0040149C">
      <w:pPr>
        <w:pStyle w:val="Style4"/>
        <w:widowControl/>
        <w:spacing w:after="120" w:line="240" w:lineRule="auto"/>
        <w:rPr>
          <w:rStyle w:val="FontStyle13"/>
          <w:rFonts w:eastAsia="Calibri"/>
          <w:b w:val="0"/>
          <w:sz w:val="28"/>
          <w:szCs w:val="28"/>
        </w:rPr>
      </w:pPr>
      <w:r w:rsidRPr="0056327A">
        <w:rPr>
          <w:rStyle w:val="FontStyle13"/>
          <w:b w:val="0"/>
          <w:sz w:val="28"/>
          <w:szCs w:val="28"/>
        </w:rPr>
        <w:t>6. Перечень учебной литературы, необходимой для освоения дисциплины</w:t>
      </w:r>
    </w:p>
    <w:p w:rsidR="0040149C" w:rsidRPr="0056327A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56327A">
        <w:rPr>
          <w:rStyle w:val="FontStyle14"/>
          <w:rFonts w:eastAsia="Calibri"/>
          <w:sz w:val="28"/>
          <w:szCs w:val="28"/>
        </w:rPr>
        <w:t xml:space="preserve">Для освоения дисциплины инвалидами и лицами с ограниченными возможностями здоровья предоставляются учебная литература в виде электронных учебных изданий в фонде библиотеки и / или в электронно-библиотечных системах. А также предоставляются бесплатно специальные учебники и учебные пособия, иная учебная литература и специальные технические средства обучения коллективного и индивидуального пользования, а также услуги </w:t>
      </w:r>
      <w:proofErr w:type="spellStart"/>
      <w:r w:rsidRPr="0056327A">
        <w:rPr>
          <w:rStyle w:val="FontStyle14"/>
          <w:rFonts w:eastAsia="Calibri"/>
          <w:sz w:val="28"/>
          <w:szCs w:val="28"/>
        </w:rPr>
        <w:t>сурдопереводчиков</w:t>
      </w:r>
      <w:proofErr w:type="spellEnd"/>
      <w:r w:rsidRPr="0056327A">
        <w:rPr>
          <w:rStyle w:val="FontStyle14"/>
          <w:rFonts w:eastAsia="Calibri"/>
          <w:sz w:val="28"/>
          <w:szCs w:val="28"/>
        </w:rPr>
        <w:t xml:space="preserve"> и </w:t>
      </w:r>
      <w:proofErr w:type="spellStart"/>
      <w:r w:rsidRPr="0056327A">
        <w:rPr>
          <w:rStyle w:val="FontStyle14"/>
          <w:rFonts w:eastAsia="Calibri"/>
          <w:sz w:val="28"/>
          <w:szCs w:val="28"/>
        </w:rPr>
        <w:t>тифлосурдопереводчиков</w:t>
      </w:r>
      <w:proofErr w:type="spellEnd"/>
      <w:r w:rsidRPr="0056327A">
        <w:rPr>
          <w:rStyle w:val="FontStyle14"/>
          <w:rFonts w:eastAsia="Calibri"/>
          <w:sz w:val="28"/>
          <w:szCs w:val="28"/>
        </w:rPr>
        <w:t>.</w:t>
      </w:r>
    </w:p>
    <w:p w:rsidR="0040149C" w:rsidRPr="0056327A" w:rsidRDefault="0040149C" w:rsidP="0040149C">
      <w:pPr>
        <w:pStyle w:val="Style5"/>
        <w:widowControl/>
        <w:tabs>
          <w:tab w:val="left" w:pos="274"/>
        </w:tabs>
        <w:spacing w:after="120" w:line="240" w:lineRule="auto"/>
        <w:rPr>
          <w:rStyle w:val="FontStyle13"/>
          <w:rFonts w:eastAsia="Calibri"/>
          <w:b w:val="0"/>
          <w:sz w:val="28"/>
          <w:szCs w:val="28"/>
        </w:rPr>
      </w:pPr>
      <w:r w:rsidRPr="0056327A">
        <w:rPr>
          <w:rStyle w:val="FontStyle13"/>
          <w:b w:val="0"/>
          <w:sz w:val="28"/>
          <w:szCs w:val="28"/>
        </w:rPr>
        <w:t>7.</w:t>
      </w:r>
      <w:r w:rsidRPr="0056327A">
        <w:rPr>
          <w:rStyle w:val="FontStyle13"/>
          <w:b w:val="0"/>
          <w:bCs w:val="0"/>
          <w:sz w:val="28"/>
          <w:szCs w:val="28"/>
        </w:rPr>
        <w:tab/>
      </w:r>
      <w:r w:rsidRPr="0056327A">
        <w:rPr>
          <w:rStyle w:val="FontStyle13"/>
          <w:b w:val="0"/>
          <w:sz w:val="28"/>
          <w:szCs w:val="28"/>
        </w:rPr>
        <w:t>Методические указания для обучающихся по освоению дисциплины</w:t>
      </w:r>
    </w:p>
    <w:p w:rsidR="0040149C" w:rsidRPr="0056327A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56327A">
        <w:rPr>
          <w:rStyle w:val="FontStyle14"/>
          <w:rFonts w:eastAsia="Calibri"/>
          <w:sz w:val="28"/>
          <w:szCs w:val="28"/>
        </w:rPr>
        <w:t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</w:t>
      </w:r>
    </w:p>
    <w:p w:rsidR="0040149C" w:rsidRPr="0056327A" w:rsidRDefault="0040149C" w:rsidP="0040149C">
      <w:pPr>
        <w:pStyle w:val="Style5"/>
        <w:widowControl/>
        <w:tabs>
          <w:tab w:val="left" w:pos="562"/>
        </w:tabs>
        <w:spacing w:after="120" w:line="240" w:lineRule="auto"/>
        <w:rPr>
          <w:rStyle w:val="FontStyle13"/>
          <w:rFonts w:eastAsia="Calibri"/>
          <w:b w:val="0"/>
          <w:sz w:val="28"/>
          <w:szCs w:val="28"/>
        </w:rPr>
      </w:pPr>
      <w:r w:rsidRPr="0056327A">
        <w:rPr>
          <w:rStyle w:val="FontStyle13"/>
          <w:b w:val="0"/>
          <w:sz w:val="28"/>
          <w:szCs w:val="28"/>
        </w:rPr>
        <w:t>8.</w:t>
      </w:r>
      <w:r w:rsidRPr="0056327A">
        <w:rPr>
          <w:rStyle w:val="FontStyle13"/>
          <w:b w:val="0"/>
          <w:bCs w:val="0"/>
          <w:sz w:val="28"/>
          <w:szCs w:val="28"/>
        </w:rPr>
        <w:tab/>
      </w:r>
      <w:r w:rsidRPr="0056327A">
        <w:rPr>
          <w:rStyle w:val="FontStyle13"/>
          <w:b w:val="0"/>
          <w:sz w:val="28"/>
          <w:szCs w:val="28"/>
        </w:rPr>
        <w:t>Описание материально-технической базы, необходимой для</w:t>
      </w:r>
      <w:r w:rsidRPr="0056327A">
        <w:rPr>
          <w:rStyle w:val="FontStyle13"/>
          <w:b w:val="0"/>
          <w:sz w:val="28"/>
          <w:szCs w:val="28"/>
        </w:rPr>
        <w:br/>
        <w:t>осуществления образовательного процесса по дисциплине</w:t>
      </w:r>
    </w:p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56327A">
        <w:rPr>
          <w:rStyle w:val="FontStyle14"/>
          <w:rFonts w:eastAsia="Calibri"/>
          <w:sz w:val="28"/>
          <w:szCs w:val="28"/>
        </w:rPr>
        <w:t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(помимо</w:t>
      </w:r>
      <w:r w:rsidRPr="0056327A">
        <w:t xml:space="preserve"> </w:t>
      </w:r>
      <w:r w:rsidRPr="0056327A">
        <w:rPr>
          <w:rStyle w:val="FontStyle14"/>
          <w:rFonts w:eastAsia="Calibri"/>
          <w:sz w:val="28"/>
          <w:szCs w:val="28"/>
        </w:rPr>
        <w:t>материально-технического обеспечения дисциплины, указанного в разделе 6):</w:t>
      </w:r>
    </w:p>
    <w:p w:rsidR="0040149C" w:rsidRPr="00160399" w:rsidRDefault="0040149C" w:rsidP="0040149C">
      <w:pPr>
        <w:pStyle w:val="Style1"/>
        <w:widowControl/>
        <w:tabs>
          <w:tab w:val="left" w:pos="907"/>
        </w:tabs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-</w:t>
      </w:r>
      <w:r w:rsidRPr="00160399">
        <w:rPr>
          <w:rStyle w:val="FontStyle14"/>
          <w:rFonts w:eastAsia="Calibri"/>
          <w:sz w:val="28"/>
          <w:szCs w:val="28"/>
        </w:rPr>
        <w:tab/>
        <w:t xml:space="preserve">лекционная аудитория - мультимедийное оборудование, мобильный </w:t>
      </w:r>
      <w:proofErr w:type="spellStart"/>
      <w:r w:rsidRPr="00160399">
        <w:rPr>
          <w:rStyle w:val="FontStyle14"/>
          <w:rFonts w:eastAsia="Calibri"/>
          <w:sz w:val="28"/>
          <w:szCs w:val="28"/>
        </w:rPr>
        <w:t>радиокласс</w:t>
      </w:r>
      <w:proofErr w:type="spellEnd"/>
      <w:r w:rsidRPr="00160399">
        <w:rPr>
          <w:rStyle w:val="FontStyle14"/>
          <w:rFonts w:eastAsia="Calibri"/>
          <w:sz w:val="28"/>
          <w:szCs w:val="28"/>
        </w:rPr>
        <w:t xml:space="preserve"> (для студентов с нарушениями слуха); источники питания для индивидуальных технических средств;</w:t>
      </w:r>
    </w:p>
    <w:p w:rsidR="0040149C" w:rsidRPr="00160399" w:rsidRDefault="0040149C" w:rsidP="0040149C">
      <w:pPr>
        <w:pStyle w:val="Style1"/>
        <w:widowControl/>
        <w:tabs>
          <w:tab w:val="left" w:pos="1118"/>
        </w:tabs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lastRenderedPageBreak/>
        <w:t>-</w:t>
      </w:r>
      <w:r w:rsidRPr="00160399">
        <w:rPr>
          <w:rStyle w:val="FontStyle14"/>
          <w:rFonts w:eastAsia="Calibri"/>
          <w:sz w:val="28"/>
          <w:szCs w:val="28"/>
        </w:rPr>
        <w:tab/>
        <w:t xml:space="preserve">учебная аудитория для практических занятий (семинаров) мультимедийное оборудование, мобильный </w:t>
      </w:r>
      <w:proofErr w:type="spellStart"/>
      <w:r w:rsidRPr="00160399">
        <w:rPr>
          <w:rStyle w:val="FontStyle14"/>
          <w:rFonts w:eastAsia="Calibri"/>
          <w:sz w:val="28"/>
          <w:szCs w:val="28"/>
        </w:rPr>
        <w:t>радиокласс</w:t>
      </w:r>
      <w:proofErr w:type="spellEnd"/>
      <w:r w:rsidRPr="00160399">
        <w:rPr>
          <w:rStyle w:val="FontStyle14"/>
          <w:rFonts w:eastAsia="Calibri"/>
          <w:sz w:val="28"/>
          <w:szCs w:val="28"/>
        </w:rPr>
        <w:t xml:space="preserve"> (для студентов с нарушениями слуха);</w:t>
      </w:r>
    </w:p>
    <w:p w:rsidR="0040149C" w:rsidRPr="00160399" w:rsidRDefault="0040149C" w:rsidP="0040149C">
      <w:pPr>
        <w:pStyle w:val="Style1"/>
        <w:widowControl/>
        <w:tabs>
          <w:tab w:val="left" w:pos="1003"/>
        </w:tabs>
        <w:spacing w:after="120" w:line="240" w:lineRule="auto"/>
        <w:ind w:firstLine="715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>-</w:t>
      </w:r>
      <w:r w:rsidRPr="00160399">
        <w:rPr>
          <w:rStyle w:val="FontStyle14"/>
          <w:rFonts w:eastAsia="Calibri"/>
          <w:sz w:val="28"/>
          <w:szCs w:val="28"/>
        </w:rPr>
        <w:tab/>
        <w:t xml:space="preserve">учебная аудитория для самостоятельной работы -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и </w:t>
      </w:r>
      <w:proofErr w:type="spellStart"/>
      <w:r w:rsidRPr="00160399">
        <w:rPr>
          <w:rStyle w:val="FontStyle14"/>
          <w:rFonts w:eastAsia="Calibri"/>
          <w:sz w:val="28"/>
          <w:szCs w:val="28"/>
        </w:rPr>
        <w:t>брайлевским</w:t>
      </w:r>
      <w:proofErr w:type="spellEnd"/>
      <w:r w:rsidRPr="00160399">
        <w:rPr>
          <w:rStyle w:val="FontStyle14"/>
          <w:rFonts w:eastAsia="Calibri"/>
          <w:sz w:val="28"/>
          <w:szCs w:val="28"/>
        </w:rPr>
        <w:t xml:space="preserve"> дисплеем для студентов с нарушением зрения.</w:t>
      </w:r>
    </w:p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ab/>
        <w:t>В каждой аудитории, где обучаются инвалиды и лица с ограниченными возможностями здоровья, должно быть предусмотрено соответствующее количество мест для обучающихся с учётом ограничений их здоровья.</w:t>
      </w:r>
    </w:p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ab/>
        <w:t>В учебные аудитории должен быть беспрепятственный доступ для обучающихся инвалидов и обучающихся с ограниченными возможностями здоровья.</w:t>
      </w:r>
    </w:p>
    <w:p w:rsidR="0040149C" w:rsidRPr="00160399" w:rsidRDefault="0040149C" w:rsidP="0040149C">
      <w:pPr>
        <w:pStyle w:val="Style4"/>
        <w:widowControl/>
        <w:spacing w:after="120" w:line="240" w:lineRule="auto"/>
        <w:rPr>
          <w:rStyle w:val="FontStyle14"/>
          <w:rFonts w:eastAsia="Calibri"/>
          <w:sz w:val="28"/>
          <w:szCs w:val="28"/>
        </w:rPr>
      </w:pPr>
      <w:r w:rsidRPr="00160399">
        <w:rPr>
          <w:rStyle w:val="FontStyle14"/>
          <w:rFonts w:eastAsia="Calibri"/>
          <w:sz w:val="28"/>
          <w:szCs w:val="28"/>
        </w:rPr>
        <w:tab/>
        <w:t xml:space="preserve">В Центре коллективного пользования по междисциплинарной подготовке инвалидов и лиц с ограниченными возможностями здоровья </w:t>
      </w:r>
      <w:proofErr w:type="spellStart"/>
      <w:r w:rsidRPr="00160399">
        <w:rPr>
          <w:rStyle w:val="FontStyle14"/>
          <w:rFonts w:eastAsia="Calibri"/>
          <w:sz w:val="28"/>
          <w:szCs w:val="28"/>
        </w:rPr>
        <w:t>ВолгГМУ</w:t>
      </w:r>
      <w:proofErr w:type="spellEnd"/>
      <w:r w:rsidRPr="00160399">
        <w:rPr>
          <w:rStyle w:val="FontStyle14"/>
          <w:rFonts w:eastAsia="Calibri"/>
          <w:sz w:val="28"/>
          <w:szCs w:val="28"/>
        </w:rPr>
        <w:t xml:space="preserve"> имеются специальные технические средства обучения для инвалидов и лиц с ограниченными возможностями здоровья.</w:t>
      </w:r>
    </w:p>
    <w:p w:rsidR="00E51818" w:rsidRDefault="00E51818"/>
    <w:p w:rsidR="0040149C" w:rsidRDefault="0040149C" w:rsidP="0040149C">
      <w:pPr>
        <w:spacing w:after="120"/>
        <w:jc w:val="both"/>
      </w:pPr>
      <w:r>
        <w:t xml:space="preserve">Заведующий кафедрой оториноларингологии </w:t>
      </w:r>
    </w:p>
    <w:p w:rsidR="0040149C" w:rsidRPr="0040149C" w:rsidRDefault="0040149C" w:rsidP="0040149C">
      <w:pPr>
        <w:spacing w:after="120"/>
        <w:jc w:val="both"/>
      </w:pPr>
      <w:r w:rsidRPr="0040149C">
        <w:t>ФГБОУ ВО «</w:t>
      </w:r>
      <w:proofErr w:type="spellStart"/>
      <w:r w:rsidRPr="0040149C">
        <w:t>ВолгГМУ</w:t>
      </w:r>
      <w:proofErr w:type="spellEnd"/>
      <w:r w:rsidRPr="0040149C">
        <w:t>» МЗ РФ</w:t>
      </w:r>
      <w:r>
        <w:t xml:space="preserve">                          </w:t>
      </w:r>
      <w:r w:rsidR="00156BAC">
        <w:rPr>
          <w:noProof/>
        </w:rPr>
        <w:t xml:space="preserve">                        </w:t>
      </w:r>
      <w:r>
        <w:t xml:space="preserve">  Тарасова Н.В.</w:t>
      </w:r>
    </w:p>
    <w:p w:rsidR="0040149C" w:rsidRDefault="00156BAC" w:rsidP="00156BAC">
      <w:pPr>
        <w:jc w:val="center"/>
      </w:pPr>
      <w:r w:rsidRPr="00156BAC">
        <w:rPr>
          <w:noProof/>
        </w:rPr>
        <w:drawing>
          <wp:inline distT="0" distB="0" distL="0" distR="0" wp14:anchorId="368102EE" wp14:editId="0E5A3B9B">
            <wp:extent cx="1104900" cy="379889"/>
            <wp:effectExtent l="0" t="0" r="0" b="127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14" cy="41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2EF5E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2"/>
    <w:rsid w:val="00156BAC"/>
    <w:rsid w:val="0040149C"/>
    <w:rsid w:val="009E17C2"/>
    <w:rsid w:val="00E51818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245C"/>
  <w15:chartTrackingRefBased/>
  <w15:docId w15:val="{757F7AB1-6D0B-4D4A-A24A-0F8875D5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014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40149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40149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40149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40149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8">
    <w:name w:val="Style8"/>
    <w:basedOn w:val="a"/>
    <w:uiPriority w:val="99"/>
    <w:rsid w:val="0040149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9">
    <w:name w:val="Style9"/>
    <w:basedOn w:val="a"/>
    <w:uiPriority w:val="99"/>
    <w:rsid w:val="0040149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40149C"/>
    <w:pPr>
      <w:widowControl w:val="0"/>
      <w:autoSpaceDE w:val="0"/>
      <w:autoSpaceDN w:val="0"/>
      <w:adjustRightInd w:val="0"/>
      <w:spacing w:line="323" w:lineRule="exact"/>
      <w:jc w:val="right"/>
    </w:pPr>
  </w:style>
  <w:style w:type="paragraph" w:customStyle="1" w:styleId="Style11">
    <w:name w:val="Style11"/>
    <w:basedOn w:val="a"/>
    <w:uiPriority w:val="99"/>
    <w:rsid w:val="0040149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uiPriority w:val="99"/>
    <w:rsid w:val="0040149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40149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2023-06-01T07:52:00Z</dcterms:created>
  <dcterms:modified xsi:type="dcterms:W3CDTF">2023-10-04T10:20:00Z</dcterms:modified>
</cp:coreProperties>
</file>