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>Тематический план занятий лекционного типа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1364">
        <w:rPr>
          <w:rFonts w:ascii="Times New Roman" w:hAnsi="Times New Roman" w:cs="Times New Roman"/>
          <w:b/>
          <w:sz w:val="28"/>
          <w:szCs w:val="28"/>
        </w:rPr>
        <w:t>Анатомия и физиология 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7429C0">
        <w:rPr>
          <w:rFonts w:ascii="Times New Roman" w:hAnsi="Times New Roman" w:cs="Times New Roman"/>
          <w:b/>
          <w:sz w:val="28"/>
          <w:szCs w:val="28"/>
        </w:rPr>
        <w:t>31</w:t>
      </w:r>
      <w:r w:rsidR="00322168" w:rsidRPr="00322168"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 w:rsidR="007429C0">
        <w:rPr>
          <w:rFonts w:ascii="Times New Roman" w:hAnsi="Times New Roman" w:cs="Times New Roman"/>
          <w:b/>
          <w:sz w:val="28"/>
          <w:szCs w:val="28"/>
        </w:rPr>
        <w:t xml:space="preserve">Лечебное </w:t>
      </w:r>
      <w:r w:rsidR="00322168" w:rsidRPr="00322168">
        <w:rPr>
          <w:rFonts w:ascii="Times New Roman" w:hAnsi="Times New Roman" w:cs="Times New Roman"/>
          <w:b/>
          <w:sz w:val="28"/>
          <w:szCs w:val="28"/>
        </w:rPr>
        <w:t>дело</w:t>
      </w:r>
    </w:p>
    <w:p w:rsidR="00B378BA" w:rsidRDefault="00DA6B4B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36"/>
        <w:gridCol w:w="5693"/>
        <w:gridCol w:w="981"/>
        <w:gridCol w:w="18"/>
        <w:gridCol w:w="1081"/>
        <w:gridCol w:w="35"/>
      </w:tblGrid>
      <w:tr w:rsidR="00376708" w:rsidRPr="0020140A" w:rsidTr="00376708">
        <w:trPr>
          <w:gridAfter w:val="1"/>
          <w:wAfter w:w="3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8" w:rsidRPr="0020140A" w:rsidRDefault="00376708" w:rsidP="002014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4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20140A" w:rsidRDefault="007570DA" w:rsidP="002014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40A">
              <w:rPr>
                <w:rFonts w:ascii="Times New Roman" w:hAnsi="Times New Roman" w:cs="Times New Roman"/>
                <w:b/>
              </w:rPr>
              <w:t>Тематические блоки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8" w:rsidRPr="0020140A" w:rsidRDefault="00376708" w:rsidP="002014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40A">
              <w:rPr>
                <w:rFonts w:ascii="Times New Roman" w:hAnsi="Times New Roman" w:cs="Times New Roman"/>
                <w:b/>
              </w:rPr>
              <w:t>Объем по семестрам, часы</w:t>
            </w:r>
          </w:p>
        </w:tc>
      </w:tr>
      <w:tr w:rsidR="00376708" w:rsidRPr="0020140A" w:rsidTr="00376708">
        <w:trPr>
          <w:gridAfter w:val="1"/>
          <w:wAfter w:w="3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8" w:rsidRPr="0020140A" w:rsidRDefault="00376708" w:rsidP="002014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20140A" w:rsidRDefault="00376708" w:rsidP="002014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40A">
              <w:rPr>
                <w:rFonts w:ascii="Times New Roman" w:hAnsi="Times New Roman" w:cs="Times New Roman"/>
                <w:b/>
              </w:rPr>
              <w:t>I РАЗДЕЛ Методы изучения микрообъектов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8" w:rsidRPr="0020140A" w:rsidRDefault="005B56BF" w:rsidP="002014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40A">
              <w:rPr>
                <w:rFonts w:ascii="Times New Roman" w:hAnsi="Times New Roman" w:cs="Times New Roman"/>
                <w:b/>
              </w:rPr>
              <w:t>1</w:t>
            </w:r>
            <w:r w:rsidR="00376708" w:rsidRPr="0020140A">
              <w:rPr>
                <w:rFonts w:ascii="Times New Roman" w:hAnsi="Times New Roman" w:cs="Times New Roman"/>
                <w:b/>
              </w:rPr>
              <w:t xml:space="preserve"> сем.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20140A" w:rsidRDefault="005B56BF" w:rsidP="002014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40A">
              <w:rPr>
                <w:rFonts w:ascii="Times New Roman" w:hAnsi="Times New Roman" w:cs="Times New Roman"/>
                <w:b/>
              </w:rPr>
              <w:t>2</w:t>
            </w:r>
            <w:r w:rsidR="00376708" w:rsidRPr="0020140A">
              <w:rPr>
                <w:rFonts w:ascii="Times New Roman" w:hAnsi="Times New Roman" w:cs="Times New Roman"/>
                <w:b/>
              </w:rPr>
              <w:t xml:space="preserve"> сем.</w:t>
            </w: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Анатомия и физиология человека, как наука.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Понятие о клетке. </w:t>
            </w:r>
            <w:proofErr w:type="spellStart"/>
            <w:r w:rsidRPr="0020140A">
              <w:rPr>
                <w:rFonts w:ascii="Times New Roman" w:eastAsia="Calibri" w:hAnsi="Times New Roman" w:cs="Times New Roman"/>
                <w:color w:val="000000"/>
              </w:rPr>
              <w:t>Цитолемма</w:t>
            </w:r>
            <w:proofErr w:type="spellEnd"/>
            <w:r w:rsidRPr="0020140A">
              <w:rPr>
                <w:rFonts w:ascii="Times New Roman" w:eastAsia="Calibri" w:hAnsi="Times New Roman" w:cs="Times New Roman"/>
                <w:color w:val="000000"/>
              </w:rPr>
              <w:t>. Межклеточные соединения.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Цитоплазма. Органеллы общего значения.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Ядро клетки. Клеточный цикл. Жизненный цикл клетки. Гибель клетки. </w:t>
            </w:r>
            <w:proofErr w:type="spellStart"/>
            <w:r w:rsidRPr="0020140A">
              <w:rPr>
                <w:rFonts w:ascii="Times New Roman" w:eastAsia="Calibri" w:hAnsi="Times New Roman" w:cs="Times New Roman"/>
                <w:color w:val="000000"/>
              </w:rPr>
              <w:t>Апоптоз</w:t>
            </w:r>
            <w:proofErr w:type="spellEnd"/>
            <w:r w:rsidRPr="0020140A">
              <w:rPr>
                <w:rFonts w:ascii="Times New Roman" w:eastAsia="Calibri" w:hAnsi="Times New Roman" w:cs="Times New Roman"/>
                <w:color w:val="000000"/>
              </w:rPr>
              <w:t>. Некроз.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Ткань. Классификации тканей. Общая характеристика эпителиальных тка</w:t>
            </w:r>
            <w:r w:rsidRPr="0020140A">
              <w:rPr>
                <w:rFonts w:ascii="Times New Roman" w:eastAsia="Calibri" w:hAnsi="Times New Roman" w:cs="Times New Roman"/>
                <w:color w:val="000000"/>
              </w:rPr>
              <w:softHyphen/>
              <w:t>ней. Покровный эпителий.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Железистый эпителий. Типы секреции.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Соединительные ткани. Классификация. Волокнистые соединительные ткани.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Кровь. Форменные элементы крови. Лимфа. Кроветворение.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Костная ткань. Кость как орган. Классификация костей. Позвоночник, ребра и грудина, строение. Грудная клетка.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</w:rPr>
              <w:t xml:space="preserve">Череп. Строение. Лицевой отдел. Мозговой отдел черепа. Топография черепа, свод черепа. Височная, подвисочная и </w:t>
            </w:r>
            <w:proofErr w:type="spellStart"/>
            <w:r w:rsidRPr="0020140A">
              <w:rPr>
                <w:rFonts w:ascii="Times New Roman" w:eastAsia="Calibri" w:hAnsi="Times New Roman" w:cs="Times New Roman"/>
              </w:rPr>
              <w:t>крылонебная</w:t>
            </w:r>
            <w:proofErr w:type="spellEnd"/>
            <w:r w:rsidRPr="0020140A">
              <w:rPr>
                <w:rFonts w:ascii="Times New Roman" w:eastAsia="Calibri" w:hAnsi="Times New Roman" w:cs="Times New Roman"/>
              </w:rPr>
              <w:t xml:space="preserve"> ямки. Возрастные, половые и типовые особенности строения черепа.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Скелет конечностей. Кости плечевого пояса и свободной верхней конечности. 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Таз, формирующие его кости. Скелет свободной нижней конечности (бедренная кость, кости голени и стопы).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Мышца как орган: строение, части, сухожилия, апоневрозы. Мышцы и фасции головы и шеи.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highlight w:val="magenta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Мышцы и фасции туловища. Мышцы и фасции груди. Диафрагма: ее части, особенности строения и функции. Мышцы и фасции живота.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highlight w:val="magenta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Мышцы и фасции конечностей.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Нервная система. ЦНС. Спинной мозг.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ЦНС. Головной мозг. Задний мозг: продолговатый мозг, мост, мозжечок.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ЦНС. Головной мозг. Средний мозг. Промежуточный мозг.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ЦНС. Головной мозг. Конечный мозг. Кора больших полушарий. Базальные ядра больших полушарий.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Органы периферической нервной системы: нервные узлы, стволы, сплетения. Черепные нервы.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Периферическая нервная система. </w:t>
            </w:r>
            <w:proofErr w:type="spellStart"/>
            <w:proofErr w:type="gramStart"/>
            <w:r w:rsidRPr="0020140A">
              <w:rPr>
                <w:rFonts w:ascii="Times New Roman" w:eastAsia="Calibri" w:hAnsi="Times New Roman" w:cs="Times New Roman"/>
                <w:color w:val="000000"/>
              </w:rPr>
              <w:t>Спинно-мозговой</w:t>
            </w:r>
            <w:proofErr w:type="spellEnd"/>
            <w:proofErr w:type="gramEnd"/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 узел. Шейное и плечевое сплетения. Пояснично-крестцовое, копчиковое сплетения.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Вегетативная нервная система.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Функциональная морфология сердца. Кровоснабжение и иннервация сердца. 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Артерии. Классификация. Артерии большого круга кровообращения. Артерии головы, шеи, конечностей. Вены. Классификация. 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Аорта, ее ветви. Артериальные сосуды брюшной полости. Артерии малого круга кровообращения. 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Вены большого и малого кругов кровообращения. Венозные анастомозы.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Дыхательная система, ее отделы. 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20140A">
              <w:rPr>
                <w:rFonts w:ascii="Times New Roman" w:eastAsia="Calibri" w:hAnsi="Times New Roman" w:cs="Times New Roman"/>
                <w:color w:val="000000"/>
              </w:rPr>
              <w:t>Гистофизиология</w:t>
            </w:r>
            <w:proofErr w:type="spellEnd"/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 воздухоносных путей, респираторного отдела. 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Центральные и периферические органы иммунной защиты и кроветворения.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Центральные эндокринные железы. 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Периферические эндокринные железы.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Строение кожи и ее производных.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Строение органов ротовой полости.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Строение зуба.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 xml:space="preserve">Строение, физиология пищевода и желудка. 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Строение кишки. Физиология.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Строение печени. Строение желчных путей, желчного пузыря, поджелудочной железы.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Строение зрительного анализатора, органов слуха, равновесия, вкуса и обоняния.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Анатомия и физиология органов выделительной системы.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Анатомия и физиология мужских половых органов. Спер</w:t>
            </w:r>
            <w:r w:rsidRPr="0020140A">
              <w:rPr>
                <w:rFonts w:ascii="Times New Roman" w:eastAsia="Calibri" w:hAnsi="Times New Roman" w:cs="Times New Roman"/>
                <w:color w:val="000000"/>
              </w:rPr>
              <w:softHyphen/>
              <w:t>матогенез.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Женские половые органы. Яичник: топография, строение. Овогенез.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Женские половые пути: маточные трубы, матка, влагали</w:t>
            </w:r>
            <w:r w:rsidRPr="0020140A">
              <w:rPr>
                <w:rFonts w:ascii="Times New Roman" w:eastAsia="Calibri" w:hAnsi="Times New Roman" w:cs="Times New Roman"/>
                <w:color w:val="000000"/>
              </w:rPr>
              <w:softHyphen/>
              <w:t>ще, маточные трубы. Изменения эндометрия в период менструального цикла и беременности.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140A" w:rsidRPr="0020140A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20140A" w:rsidRPr="0020140A" w:rsidRDefault="0020140A" w:rsidP="0020140A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Эмбриология. Оплодотворение. Дробление. Имплантация. Гаструляция.</w:t>
            </w:r>
          </w:p>
          <w:p w:rsidR="0020140A" w:rsidRPr="0020140A" w:rsidRDefault="0020140A" w:rsidP="002014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140A">
              <w:rPr>
                <w:rFonts w:ascii="Times New Roman" w:eastAsia="Calibri" w:hAnsi="Times New Roman" w:cs="Times New Roman"/>
                <w:color w:val="000000"/>
              </w:rPr>
              <w:t>Дифференцировка зародышевых листков. Внезародышевые органы. Плацента. Кровоснабжение плода.</w:t>
            </w:r>
          </w:p>
        </w:tc>
        <w:tc>
          <w:tcPr>
            <w:tcW w:w="999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20140A" w:rsidRPr="0020140A" w:rsidRDefault="0020140A" w:rsidP="0020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0140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ED1DFA" w:rsidRDefault="00ED1DFA" w:rsidP="00ED1DFA">
      <w:pPr>
        <w:rPr>
          <w:rFonts w:ascii="Times New Roman" w:hAnsi="Times New Roman" w:cs="Times New Roman"/>
          <w:sz w:val="28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83131E">
        <w:rPr>
          <w:rFonts w:ascii="Times New Roman" w:hAnsi="Times New Roman" w:cs="Times New Roman"/>
          <w:sz w:val="28"/>
        </w:rPr>
        <w:t>протокол № 10</w:t>
      </w:r>
      <w:bookmarkStart w:id="0" w:name="_GoBack"/>
      <w:bookmarkEnd w:id="0"/>
      <w:r w:rsidR="006B3E22">
        <w:rPr>
          <w:rFonts w:ascii="Times New Roman" w:hAnsi="Times New Roman" w:cs="Times New Roman"/>
          <w:sz w:val="28"/>
        </w:rPr>
        <w:t xml:space="preserve"> </w:t>
      </w:r>
      <w:r w:rsidR="00DA6B4B">
        <w:rPr>
          <w:rFonts w:ascii="Times New Roman" w:hAnsi="Times New Roman" w:cs="Times New Roman"/>
          <w:sz w:val="28"/>
        </w:rPr>
        <w:t>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083142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DA6B4B">
        <w:rPr>
          <w:rFonts w:ascii="Times New Roman" w:hAnsi="Times New Roman" w:cs="Times New Roman"/>
          <w:sz w:val="28"/>
        </w:rPr>
        <w:t>2023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14" w:rsidRDefault="00B24514" w:rsidP="00ED1DFA">
      <w:pPr>
        <w:spacing w:after="0" w:line="240" w:lineRule="auto"/>
      </w:pPr>
      <w:r>
        <w:separator/>
      </w:r>
    </w:p>
  </w:endnote>
  <w:endnote w:type="continuationSeparator" w:id="0">
    <w:p w:rsidR="00B24514" w:rsidRDefault="00B24514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14" w:rsidRDefault="00B24514" w:rsidP="00ED1DFA">
      <w:pPr>
        <w:spacing w:after="0" w:line="240" w:lineRule="auto"/>
      </w:pPr>
      <w:r>
        <w:separator/>
      </w:r>
    </w:p>
  </w:footnote>
  <w:footnote w:type="continuationSeparator" w:id="0">
    <w:p w:rsidR="00B24514" w:rsidRDefault="00B24514" w:rsidP="00ED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34B"/>
    <w:multiLevelType w:val="hybridMultilevel"/>
    <w:tmpl w:val="00EC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0181F"/>
    <w:rsid w:val="00007127"/>
    <w:rsid w:val="00016D61"/>
    <w:rsid w:val="00035E23"/>
    <w:rsid w:val="00083142"/>
    <w:rsid w:val="000C1764"/>
    <w:rsid w:val="00100206"/>
    <w:rsid w:val="0013419D"/>
    <w:rsid w:val="00162380"/>
    <w:rsid w:val="0020140A"/>
    <w:rsid w:val="00286511"/>
    <w:rsid w:val="002D2A80"/>
    <w:rsid w:val="00322168"/>
    <w:rsid w:val="00353D3B"/>
    <w:rsid w:val="00376708"/>
    <w:rsid w:val="0038406F"/>
    <w:rsid w:val="00492805"/>
    <w:rsid w:val="004A31B5"/>
    <w:rsid w:val="004A79BC"/>
    <w:rsid w:val="00521250"/>
    <w:rsid w:val="00524222"/>
    <w:rsid w:val="005503EE"/>
    <w:rsid w:val="00553DD7"/>
    <w:rsid w:val="00567195"/>
    <w:rsid w:val="00573F24"/>
    <w:rsid w:val="005B56BF"/>
    <w:rsid w:val="005E31E0"/>
    <w:rsid w:val="006B3E22"/>
    <w:rsid w:val="006D1995"/>
    <w:rsid w:val="007429C0"/>
    <w:rsid w:val="007570DA"/>
    <w:rsid w:val="00766283"/>
    <w:rsid w:val="0076672E"/>
    <w:rsid w:val="00777ECD"/>
    <w:rsid w:val="0079438F"/>
    <w:rsid w:val="007C69E1"/>
    <w:rsid w:val="007D3C9E"/>
    <w:rsid w:val="007F465D"/>
    <w:rsid w:val="007F67B2"/>
    <w:rsid w:val="0083131E"/>
    <w:rsid w:val="00864827"/>
    <w:rsid w:val="008C4F3F"/>
    <w:rsid w:val="008E4F20"/>
    <w:rsid w:val="0091012F"/>
    <w:rsid w:val="009238D2"/>
    <w:rsid w:val="009245D6"/>
    <w:rsid w:val="009A0C3C"/>
    <w:rsid w:val="00A11B0C"/>
    <w:rsid w:val="00A60EFC"/>
    <w:rsid w:val="00A7665F"/>
    <w:rsid w:val="00AF6122"/>
    <w:rsid w:val="00B24514"/>
    <w:rsid w:val="00B42128"/>
    <w:rsid w:val="00B51BCA"/>
    <w:rsid w:val="00B61223"/>
    <w:rsid w:val="00B817FA"/>
    <w:rsid w:val="00B9649A"/>
    <w:rsid w:val="00BA726E"/>
    <w:rsid w:val="00BD188B"/>
    <w:rsid w:val="00C241C9"/>
    <w:rsid w:val="00CE5473"/>
    <w:rsid w:val="00CF1364"/>
    <w:rsid w:val="00D35ECD"/>
    <w:rsid w:val="00D37A24"/>
    <w:rsid w:val="00D73B4A"/>
    <w:rsid w:val="00D87FCB"/>
    <w:rsid w:val="00DA6B4B"/>
    <w:rsid w:val="00DB729F"/>
    <w:rsid w:val="00E14512"/>
    <w:rsid w:val="00EB23F6"/>
    <w:rsid w:val="00EC0C12"/>
    <w:rsid w:val="00ED1DFA"/>
    <w:rsid w:val="00EF4A8F"/>
    <w:rsid w:val="00F21F8F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  <w:style w:type="paragraph" w:styleId="ae">
    <w:name w:val="List Paragraph"/>
    <w:basedOn w:val="a"/>
    <w:uiPriority w:val="34"/>
    <w:qFormat/>
    <w:rsid w:val="005B5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</cp:revision>
  <dcterms:created xsi:type="dcterms:W3CDTF">2023-09-27T10:10:00Z</dcterms:created>
  <dcterms:modified xsi:type="dcterms:W3CDTF">2023-09-27T10:10:00Z</dcterms:modified>
</cp:coreProperties>
</file>