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D" w:rsidRPr="00955909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ценочные средства для проведения аттестации </w:t>
      </w:r>
    </w:p>
    <w:p w:rsidR="00B06DC8" w:rsidRPr="00B06DC8" w:rsidRDefault="00604E4D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386E">
        <w:rPr>
          <w:rFonts w:ascii="Times New Roman" w:hAnsi="Times New Roman" w:cs="Times New Roman"/>
          <w:b/>
          <w:sz w:val="24"/>
          <w:szCs w:val="24"/>
        </w:rPr>
        <w:t>дисциплине</w:t>
      </w:r>
    </w:p>
    <w:p w:rsidR="00604E4D" w:rsidRPr="00955909" w:rsidRDefault="00B06DC8" w:rsidP="00B06DC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7978">
        <w:rPr>
          <w:rFonts w:ascii="Times New Roman" w:hAnsi="Times New Roman" w:cs="Times New Roman"/>
          <w:b/>
          <w:sz w:val="24"/>
          <w:szCs w:val="24"/>
        </w:rPr>
        <w:t>Анатомия и физиология человека</w:t>
      </w:r>
      <w:r w:rsidR="00CD386E">
        <w:rPr>
          <w:rFonts w:ascii="Times New Roman" w:hAnsi="Times New Roman" w:cs="Times New Roman"/>
          <w:b/>
          <w:sz w:val="24"/>
          <w:szCs w:val="24"/>
        </w:rPr>
        <w:t>»</w:t>
      </w:r>
    </w:p>
    <w:p w:rsidR="00604E4D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604E4D" w:rsidRPr="004C45F4" w:rsidRDefault="00604E4D" w:rsidP="00604E4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3341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4C45F4" w:rsidRPr="004C45F4">
        <w:rPr>
          <w:rFonts w:ascii="Times New Roman" w:hAnsi="Times New Roman" w:cs="Times New Roman"/>
          <w:b/>
          <w:sz w:val="24"/>
          <w:szCs w:val="24"/>
        </w:rPr>
        <w:t>33.02.01 Фармация</w:t>
      </w:r>
    </w:p>
    <w:p w:rsidR="00B378BA" w:rsidRDefault="00604E4D" w:rsidP="00604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22337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5590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06DC8" w:rsidRPr="00B06DC8" w:rsidRDefault="00B06DC8" w:rsidP="00B06DC8">
      <w:pPr>
        <w:pStyle w:val="a9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>Промежуточная аттестация по модулю</w:t>
      </w:r>
      <w:r>
        <w:rPr>
          <w:rFonts w:eastAsiaTheme="minorHAnsi"/>
          <w:bCs/>
          <w:lang w:eastAsia="en-US"/>
        </w:rPr>
        <w:t xml:space="preserve"> дисциплине проводится в форме </w:t>
      </w:r>
      <w:r w:rsidR="0009690E">
        <w:rPr>
          <w:rFonts w:eastAsiaTheme="minorHAnsi"/>
          <w:bCs/>
          <w:lang w:eastAsia="en-US"/>
        </w:rPr>
        <w:t>экзамена.</w:t>
      </w:r>
    </w:p>
    <w:p w:rsidR="008A4D6F" w:rsidRDefault="00B06DC8" w:rsidP="00822337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  <w:r w:rsidRPr="00B06DC8">
        <w:rPr>
          <w:rFonts w:eastAsiaTheme="minorHAnsi"/>
          <w:bCs/>
          <w:lang w:eastAsia="en-US"/>
        </w:rPr>
        <w:t xml:space="preserve">Промежуточная аттестация включает </w:t>
      </w:r>
      <w:r w:rsidR="00B67978">
        <w:rPr>
          <w:rFonts w:eastAsiaTheme="minorHAnsi"/>
          <w:bCs/>
          <w:lang w:eastAsia="en-US"/>
        </w:rPr>
        <w:t>собеседование</w:t>
      </w:r>
      <w:r w:rsidR="00822337">
        <w:rPr>
          <w:rFonts w:eastAsiaTheme="minorHAnsi"/>
          <w:bCs/>
          <w:lang w:eastAsia="en-US"/>
        </w:rPr>
        <w:t>.</w:t>
      </w:r>
    </w:p>
    <w:p w:rsidR="00822337" w:rsidRPr="00822337" w:rsidRDefault="00822337" w:rsidP="00822337">
      <w:pPr>
        <w:pStyle w:val="a9"/>
        <w:spacing w:line="276" w:lineRule="auto"/>
        <w:jc w:val="both"/>
        <w:rPr>
          <w:rFonts w:eastAsiaTheme="minorHAnsi"/>
          <w:bCs/>
          <w:lang w:eastAsia="en-US"/>
        </w:rPr>
      </w:pPr>
    </w:p>
    <w:p w:rsidR="006A3341" w:rsidRPr="0015301F" w:rsidRDefault="00604E4D" w:rsidP="00604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30354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контрольных </w:t>
      </w:r>
      <w:proofErr w:type="spellStart"/>
      <w:proofErr w:type="gramStart"/>
      <w:r w:rsidRPr="0015301F">
        <w:rPr>
          <w:rFonts w:ascii="Times New Roman" w:hAnsi="Times New Roman" w:cs="Times New Roman"/>
          <w:b/>
          <w:sz w:val="24"/>
          <w:szCs w:val="24"/>
          <w:u w:val="single"/>
        </w:rPr>
        <w:t>воп</w:t>
      </w:r>
      <w:proofErr w:type="spellEnd"/>
      <w:r w:rsidR="006A3341" w:rsidRPr="006A3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A3341" w:rsidRPr="0015301F">
        <w:rPr>
          <w:rFonts w:ascii="Times New Roman" w:hAnsi="Times New Roman" w:cs="Times New Roman"/>
          <w:b/>
          <w:sz w:val="24"/>
          <w:szCs w:val="24"/>
          <w:u w:val="single"/>
        </w:rPr>
        <w:t>росов</w:t>
      </w:r>
      <w:proofErr w:type="spellEnd"/>
      <w:proofErr w:type="gramEnd"/>
      <w:r w:rsidR="006A3341" w:rsidRPr="0015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собеседования:</w:t>
      </w: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определение, строение. Химический состав клетки - органические и неорганические вещества, их функции. Основные функции клетки: (метаболизм, анаболизм, диссимиляция, раздражимость, рост, развитие, размножение).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Ткань – определение, основы классификации, функциональные различия, месторасположение в организме. Эпителиальные ткани. Соединительные ткани.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Мышечные ткани. Нервная ткань.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Кость как орган. Химический состав костей.  Виды костей (трубчатые, губчатые, плоские, воздухоносные,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сесамовидные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Типы соединения костей (синартрозы,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гемиартрозы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диартрозы). Строение сустава. Вспомогательный аппарат суставов.  Классификация суставов (по числу, по форме суставных поверхностей). Виды движений в суставах.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Мышца как орган (внешнее и внутреннее строение). Виды мышц (по форме, по направлению волокон, по топографическому признаку). Основные физиологические свойства скелетных мышц. Работа мышц. Утомление и отдых мышц. Рефлекторный характер деятельности мышц.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Позвоночный столб как целое, отделы, изгибы (кифозы и лордозы), физиологическая роль. Характерные особенности в  строении  позвонков различных отделов, обусловленные их функцией. Соединения позвоночного столба (синартрозы, синдесмозы, синхондрозы, синостозы). Основные мышцы, осуществляющие движение позвоночного столба.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Кости, формирующие стенки грудной полости (грудина и ребра). Соединение костей грудной клетки (синдесмозы, синхондрозы, гемартрозы, суставы). Грудная клетка в целом (верхняя и нижняя апертура,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Мышцы, участвующие в дыхании.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 в целом. Мозговой и лицевой череп. Возрастные особенности черепа. Соединение костей черепа. Мимические и жевательные мышцы.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верхней конечности, отделы. Скелет плечевого пояса – кости его образующие. Особенности строения и соединения костей свободной верхней конечности. Мышцы верхней конечности: мышцы плечевого пояса, мышцы плеча, мышцы предплечья.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нижней конечности – отделы. Скелет тазового пояса. Большой и малый таз – кости их образующие. Половые различия таза. Особенности строения и соединения костей свободной нижней конечности. Мышцы нижней конечности: мышцы таза, мышцы бедра, мышцы голени, мышцы стопы.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количество и функции крови в  организме  человека. Кроветворение. Депо крови; его физиологическая роль. Плазма крови (плазма крови и форменные элементы)– состав и свойства. Осмотическое 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онкотическое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плазмы крови. Кислотно-щелочной гомеостаз крови, его значение.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Эритроциты – количество, особенности строения, функции. Место образования и место гибели эритроцитов. Гемоглобин – количество, функции. Виды соединения гемоглобина с газами (оксигемоглобин,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карбгемоглобин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Величина СОЭ (скорость оседания эритроцитов). Понятие о гемолизе. Виды гемолиза (осмотический, химический, биологический, механический, термический).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Осмотическая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– виды (зернистые и незернистые), строение, количество, физиологические свойства, функции. Лейкоцитарная  формула. Место образования и место гибели лейкоцитов.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Тромбоциты – образование, количество, строение, функции. Физиологические свойства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агглютинация, агрегация,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адгезивность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Гемостаз – определение.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Свертывание крови (плазменные факторы свертывания крови (фактор I – фибриноген, II – протромбин, III -  тканевой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тромбопластин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, IV- кальций).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сосудисто-тромбоцитарного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гемокоагуляционного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гемостаза.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Противосвертывающая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Фибринолитическая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крови – принцип, лежащий в основе деления крови на группы, виды и расположение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агглютиногенов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агглютининов. Характеристика групп крови. Резус-фактор, значение резус-фактора при переливании крови и планирование семьи. Резус-конфликт. Гемотрансфузия (переливание крови).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– расположение, границы проецируемы на грудную стенку. Внешнее строение сердца (основание, верхушка, поверхности, края, борозды). Внутреннее строение сердца (особенности строения стенок сердца, камеры сердца, клапанный аппарат сердца и его роль). Сосуды и нервы сердца. Нервная регуляция сердца. Роль симпатической и парасимпатической иннервации сердца.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свойства сердечной мышцы: возбудимость, проводимость, сократимость,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рефрактерность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Проводящая   система сердца и ее физиологическая роль (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синоатриальный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атриовентрикулярные узлы, ножки Гиса). Сердечный  цикл (систола и диастола).  Показатели  сердечной  деятельности: минутный  и  систолический объемы. Понятие о тонах сердца. Изменение ритма   сердечной   деятельности:   тахикардия,  брадикардия, экстрасистола.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Сосуды – виды, строение стенки артерий, вен, капилляров. Клапанный аппарат вен,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способствующие венозному возврату крови к сердцу). Система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микроциркуляции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показатели кровообращения – объемная скорость кровотока, кровяное давление. Регуляция кровообращения. Рефлекторная регуляция сосудистого тонуса. Гуморальное влияние на сосуды.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и  большой круг кровообращения. Сосуды малого  и большого круга кровообращения, функции.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Структурно-функциональные  особенности лимфатической системы. Факторы, влияющие на движение лимфы.  Лимфатические узлы как периферические органы иммунной системы. Особенности строения. Места наибольшего скопления лимфатических узлов.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Гипофиз, расположение, доли,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нейрогипофиз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аденогипофиз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Гормоны гипофиза, физиологическое действие. Изменение, возникающие в организме при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гипофункции  гормонов гипофиза в детском возрасте и во взрослом состоянии.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Щитовидная  железа: расположение, строение, гормоны. Роль йода в синтезе гормонов щитовидной железы. Проявление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гиперфункции щитовидной железы.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Надпочечники – расположение, строение. Кора надпочечников, роль гормонов в повышении сопротивляемости организма к воздействиям различных факторов. Гормоны мозгового слоя (адреналин, норадреналин), физиологические эффекты.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Гормоны половых желез: тестостероны яичек, эстрогены и прогестерон яичников, физиологические эффекты. Проявление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гипофункции половых желез.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 сведения о структуре нервной системы:  ЦНС и периферические отделы; соматическая  и  вегетативная   система. Рефлекс - основная форма нервной деятельности.  Понятие о рефлекторной дуге. Классификация вегетативной нервной системы. Области иннервации и функции вегетативной нервной системы. Отличия симпатической и парасимпатической  нервной  системы. Их влияние на органы.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 и особенности строения спинного мозга. Понятие -  сегмент спинного мозга. Оболочки спинного мозга. Спинномозговые нервы. Проводящая и рефлекторная функция спинного мозга.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Топография, отделы, особенности строения  головного мозга. Оболочки головного мозга. Физиологическая роль. Основные центры.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Черепно-мозговые нервы: количество, название, образование, области иннервации.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мозг – внешнее и внутреннее строение. Локализация функций в коре полушарий большого мозга. Условно-рефлекторная деятельность коры.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высшей нервной деятельности. Условные и безусловные рефлексы. Особенности высшей нервной деятельности. Первая и вторая сигнальная система.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сенсорная система. Строение глазного яблока. Вспомогательный аппарат глаза.  Оптическая система глаза, ее физиологическое значение.  Аккомодация. Защитный  рефлекс роговицы. Зрачковый рефлекс и его значение в медицинской практике. Механизм фоторецепции  и формирование зрительных ощущений.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Структурно-функциональные особенности слухового  анализатора. Строение и  функции  наружного, среднего  и внутреннего уха. Рецепторный аппарат внутреннего уха. Восприятие звуков и формирование звуковых ощущений. Структурно-функциональные особенности вестибулярного анализатора.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Структурно-функциональные особенности обонятельного и  вкусового анализаторов.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Кожа. Функции кожи. Строение кожи. Роль кожи в регуляции теплообмена. Локализация в организме тактильных, температурных рецепторов (тепловых 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рецепторов давления.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Ноцицептивная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(болевая) сенсорная система.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Верхние дыхательные пути:  топография, особенности строения и функции. Нос, наружный нос, носовая полость, носоглотка. Околоносовые пазухи и их физиологическое значение.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 дыхательные пути. Гортань топография, строение стенки, хрящи гортани, отделы.   Голосовой аппарат. Трахея топография, бифуркация трахеи, строение стенки, функции. Бронхи – виды бронхов, бронхиальное дерево.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Топография и анатомические особенности легких. 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Легочный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ацинус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структурно-функциональная единица легких. Плевра – строение, листки, плевральная полость.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Дыхательный цикл. Механизм вдоха и выдоха. Роль основных и вспомогательных дыхательных мышц. Защитные дыхательные рефлексы. Механизм 1 вдоха новорожденного. Типы дыхания у человека. Понятие о дыхательном центре.  Нервная и гуморальная регуляция дыхания.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Полость  рта  и ее органы.  Строение и виды зубов.  Структурно-функциональные особенности  слюнных  желез.   Состав,   количество, свойства слюны. Механизмы слюноотделения. Регуляция слюноотделения.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топография глотки.  Сообщение глотки с другими органами. Лимфоэпителиальное кольцо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Пирогова-Вальдейера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физиологическая роль. Топографические и анатомические особенности пищевода, его физиологическая роль.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Топография,  особенности строения различных частей желудка. Железы желудка. Состав и свойства желудочного сока. Пищеварение в желудке. Роль соляной кислоты в пищеварении. Эвакуация пищи из желудка в 12-перстную кишку.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Тонкая кишка – расположение, строение, отделы. Строение кишечной ворсинки.   Состав и количество кишечного сока. Внутриполостное и пристеночное пищеварение в тонком кишечнике. Всасывание продуктов пищеварения белков, жиров и углеводов. Роль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микроворсинок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стерильного всасывания.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Топографические особенности печени. Строение и особенности сосудистой системы печени. Желчь ее состав, роль в пищеварении. Пузырная и печеночная желчь.  Желчеобразование и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желчевыведение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Регуляция желчевыделения.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функция поджелудочной железы.  Топография и анатомические особенности поджелудочной железы.  Состав,  количество панкреатического сока, его переваривающая функция.  Регуляция панкреатической секреции.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Топография,  особенности строения различных отделов толстого кишечника.  Значение пищеварения в толстом кишечнике. Физиологическая роль микрофлоры толстого кишечника.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Топография и строение почек. Нефрон - структурно-функциональная единица почек. Мочевыводящая система почек. Особенности кровоснабжения почек. Физиологическая роль почек в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proofErr w:type="gram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 в организме человека.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образования мочи (фильтрация, </w:t>
      </w:r>
      <w:proofErr w:type="spellStart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реабсорбция</w:t>
      </w:r>
      <w:proofErr w:type="spellEnd"/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секреция). Состав, количество первичной и вторичной мочи.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Топография, строение, функции мочеточников, мочевого пузыря. Мочеиспускательный канал женский и мужской (половые особенности). Акт мочеиспускания.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расположение и функциональное значение внутренних мужских половых органов.  Анатомо-физиологические особенности наружных мужских половых органов.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расположение и функциональное значение внутренних женских половых органов (яичники, маточные трубы, матка, влагалище).  Анатомо-физиологические особенности наружных женских половых органов (большие и малые половые губы, клитор, девственная плева). </w:t>
      </w:r>
    </w:p>
    <w:p w:rsidR="00B67978" w:rsidRPr="00B67978" w:rsidRDefault="00B67978" w:rsidP="00B679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8" w:rsidRPr="00B67978" w:rsidRDefault="00B67978" w:rsidP="00B679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01F" w:rsidRDefault="0015301F" w:rsidP="00604E4D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DE8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7C7D53">
        <w:rPr>
          <w:rFonts w:ascii="Times New Roman" w:hAnsi="Times New Roman" w:cs="Times New Roman"/>
          <w:sz w:val="28"/>
        </w:rPr>
        <w:t>иологии,</w:t>
      </w:r>
      <w:r w:rsidR="00822337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7C7D53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822337">
        <w:rPr>
          <w:rFonts w:ascii="Times New Roman" w:hAnsi="Times New Roman" w:cs="Times New Roman"/>
          <w:sz w:val="28"/>
        </w:rPr>
        <w:t>23</w:t>
      </w:r>
      <w:r w:rsidRPr="001E2DE8">
        <w:rPr>
          <w:rFonts w:ascii="Times New Roman" w:hAnsi="Times New Roman" w:cs="Times New Roman"/>
          <w:sz w:val="28"/>
        </w:rPr>
        <w:t xml:space="preserve"> г.</w:t>
      </w: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</w:p>
    <w:p w:rsidR="001E2DE8" w:rsidRPr="001E2DE8" w:rsidRDefault="001E2DE8" w:rsidP="001E2DE8">
      <w:pPr>
        <w:rPr>
          <w:rFonts w:ascii="Times New Roman" w:hAnsi="Times New Roman" w:cs="Times New Roman"/>
          <w:sz w:val="28"/>
        </w:rPr>
      </w:pPr>
      <w:r w:rsidRPr="001E2DE8">
        <w:rPr>
          <w:rFonts w:ascii="Times New Roman" w:hAnsi="Times New Roman" w:cs="Times New Roman"/>
          <w:sz w:val="28"/>
        </w:rPr>
        <w:t xml:space="preserve">Заведующий кафедрой  </w:t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</w:r>
      <w:r w:rsidRPr="001E2DE8">
        <w:rPr>
          <w:rFonts w:ascii="Times New Roman" w:hAnsi="Times New Roman" w:cs="Times New Roman"/>
          <w:sz w:val="28"/>
        </w:rPr>
        <w:tab/>
        <w:t>В.Л. Загребин</w:t>
      </w:r>
    </w:p>
    <w:p w:rsidR="001E2DE8" w:rsidRPr="001E2DE8" w:rsidRDefault="001E2DE8" w:rsidP="001E2DE8">
      <w:pPr>
        <w:rPr>
          <w:rFonts w:ascii="Times New Roman" w:hAnsi="Times New Roman" w:cs="Times New Roman"/>
        </w:rPr>
      </w:pPr>
    </w:p>
    <w:p w:rsidR="00604E4D" w:rsidRDefault="00604E4D" w:rsidP="00604E4D">
      <w:pPr>
        <w:jc w:val="center"/>
      </w:pPr>
    </w:p>
    <w:sectPr w:rsidR="00604E4D" w:rsidSect="005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38" w:rsidRDefault="00CA4638" w:rsidP="00604E4D">
      <w:pPr>
        <w:spacing w:after="0" w:line="240" w:lineRule="auto"/>
      </w:pPr>
      <w:r>
        <w:separator/>
      </w:r>
    </w:p>
  </w:endnote>
  <w:endnote w:type="continuationSeparator" w:id="0">
    <w:p w:rsidR="00CA4638" w:rsidRDefault="00CA4638" w:rsidP="006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38" w:rsidRDefault="00CA4638" w:rsidP="00604E4D">
      <w:pPr>
        <w:spacing w:after="0" w:line="240" w:lineRule="auto"/>
      </w:pPr>
      <w:r>
        <w:separator/>
      </w:r>
    </w:p>
  </w:footnote>
  <w:footnote w:type="continuationSeparator" w:id="0">
    <w:p w:rsidR="00CA4638" w:rsidRDefault="00CA4638" w:rsidP="0060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397"/>
    <w:multiLevelType w:val="hybridMultilevel"/>
    <w:tmpl w:val="2CECC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33677"/>
    <w:multiLevelType w:val="hybridMultilevel"/>
    <w:tmpl w:val="3D66D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E3CE7"/>
    <w:multiLevelType w:val="hybridMultilevel"/>
    <w:tmpl w:val="AF641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0907"/>
    <w:multiLevelType w:val="hybridMultilevel"/>
    <w:tmpl w:val="0310D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D05FB"/>
    <w:multiLevelType w:val="hybridMultilevel"/>
    <w:tmpl w:val="2F484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01F06"/>
    <w:multiLevelType w:val="hybridMultilevel"/>
    <w:tmpl w:val="E7681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A5C31"/>
    <w:multiLevelType w:val="hybridMultilevel"/>
    <w:tmpl w:val="B572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01B4D"/>
    <w:multiLevelType w:val="hybridMultilevel"/>
    <w:tmpl w:val="32741C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13478"/>
    <w:multiLevelType w:val="hybridMultilevel"/>
    <w:tmpl w:val="369EB172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B0055"/>
    <w:multiLevelType w:val="hybridMultilevel"/>
    <w:tmpl w:val="FC90D0C2"/>
    <w:lvl w:ilvl="0" w:tplc="F8CC32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84A1D"/>
    <w:multiLevelType w:val="hybridMultilevel"/>
    <w:tmpl w:val="F31AB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F213B"/>
    <w:multiLevelType w:val="hybridMultilevel"/>
    <w:tmpl w:val="C9F08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41B21"/>
    <w:multiLevelType w:val="hybridMultilevel"/>
    <w:tmpl w:val="F1A60BCC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918B2"/>
    <w:multiLevelType w:val="hybridMultilevel"/>
    <w:tmpl w:val="5AD2BB8E"/>
    <w:lvl w:ilvl="0" w:tplc="F8CC328C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4E4D"/>
    <w:rsid w:val="000579A3"/>
    <w:rsid w:val="00077C8D"/>
    <w:rsid w:val="0009690E"/>
    <w:rsid w:val="000C410B"/>
    <w:rsid w:val="000C6ABF"/>
    <w:rsid w:val="00121892"/>
    <w:rsid w:val="0015301F"/>
    <w:rsid w:val="001B545A"/>
    <w:rsid w:val="001E2DE8"/>
    <w:rsid w:val="002D7214"/>
    <w:rsid w:val="00355AA6"/>
    <w:rsid w:val="00363D5B"/>
    <w:rsid w:val="0038406F"/>
    <w:rsid w:val="003E16E3"/>
    <w:rsid w:val="004727B7"/>
    <w:rsid w:val="00492805"/>
    <w:rsid w:val="004C45F4"/>
    <w:rsid w:val="004C4D9A"/>
    <w:rsid w:val="004E30CE"/>
    <w:rsid w:val="005326CE"/>
    <w:rsid w:val="00534172"/>
    <w:rsid w:val="00581CCA"/>
    <w:rsid w:val="00593AE0"/>
    <w:rsid w:val="005E3B26"/>
    <w:rsid w:val="005F082C"/>
    <w:rsid w:val="00604E4D"/>
    <w:rsid w:val="00615D93"/>
    <w:rsid w:val="006A3341"/>
    <w:rsid w:val="00756721"/>
    <w:rsid w:val="00766283"/>
    <w:rsid w:val="007C7D53"/>
    <w:rsid w:val="007D0351"/>
    <w:rsid w:val="00822337"/>
    <w:rsid w:val="008A03CA"/>
    <w:rsid w:val="008A4D6F"/>
    <w:rsid w:val="008E49A2"/>
    <w:rsid w:val="009073A7"/>
    <w:rsid w:val="00973343"/>
    <w:rsid w:val="009D20CA"/>
    <w:rsid w:val="009F6CA8"/>
    <w:rsid w:val="00A7300C"/>
    <w:rsid w:val="00AC1210"/>
    <w:rsid w:val="00AE77D2"/>
    <w:rsid w:val="00B06DC8"/>
    <w:rsid w:val="00B63F52"/>
    <w:rsid w:val="00B67978"/>
    <w:rsid w:val="00BD258A"/>
    <w:rsid w:val="00C30354"/>
    <w:rsid w:val="00C57CDE"/>
    <w:rsid w:val="00C7704A"/>
    <w:rsid w:val="00CA4638"/>
    <w:rsid w:val="00CD386E"/>
    <w:rsid w:val="00CF3B03"/>
    <w:rsid w:val="00D30EAC"/>
    <w:rsid w:val="00D47BA0"/>
    <w:rsid w:val="00E15A22"/>
    <w:rsid w:val="00E27865"/>
    <w:rsid w:val="00F75D85"/>
    <w:rsid w:val="00F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604E4D"/>
  </w:style>
  <w:style w:type="paragraph" w:styleId="ac">
    <w:name w:val="List Paragraph"/>
    <w:basedOn w:val="a"/>
    <w:link w:val="ab"/>
    <w:qFormat/>
    <w:rsid w:val="00604E4D"/>
    <w:pPr>
      <w:ind w:left="720"/>
      <w:contextualSpacing/>
    </w:p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690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  <w:style w:type="paragraph" w:styleId="ad">
    <w:name w:val="Plain Text"/>
    <w:basedOn w:val="a"/>
    <w:link w:val="ae"/>
    <w:semiHidden/>
    <w:rsid w:val="00B679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B6797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E4D"/>
  </w:style>
  <w:style w:type="paragraph" w:styleId="a5">
    <w:name w:val="footer"/>
    <w:basedOn w:val="a"/>
    <w:link w:val="a6"/>
    <w:uiPriority w:val="99"/>
    <w:unhideWhenUsed/>
    <w:rsid w:val="0060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E4D"/>
  </w:style>
  <w:style w:type="paragraph" w:styleId="a7">
    <w:name w:val="Balloon Text"/>
    <w:basedOn w:val="a"/>
    <w:link w:val="a8"/>
    <w:uiPriority w:val="99"/>
    <w:semiHidden/>
    <w:unhideWhenUsed/>
    <w:rsid w:val="006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4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0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04E4D"/>
    <w:rPr>
      <w:lang w:val="x-none" w:eastAsia="x-none"/>
    </w:rPr>
  </w:style>
  <w:style w:type="paragraph" w:styleId="ac">
    <w:name w:val="List Paragraph"/>
    <w:basedOn w:val="a"/>
    <w:link w:val="ab"/>
    <w:uiPriority w:val="34"/>
    <w:qFormat/>
    <w:rsid w:val="00604E4D"/>
    <w:pPr>
      <w:ind w:left="720"/>
      <w:contextualSpacing/>
    </w:pPr>
    <w:rPr>
      <w:lang w:val="x-none" w:eastAsia="x-none"/>
    </w:rPr>
  </w:style>
  <w:style w:type="paragraph" w:customStyle="1" w:styleId="Style7">
    <w:name w:val="Style7"/>
    <w:basedOn w:val="a"/>
    <w:uiPriority w:val="99"/>
    <w:rsid w:val="0060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4E4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604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2022-11-26T14:17:00Z</dcterms:created>
  <dcterms:modified xsi:type="dcterms:W3CDTF">2023-09-27T10:06:00Z</dcterms:modified>
</cp:coreProperties>
</file>