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C1" w:rsidRPr="00185BC1" w:rsidRDefault="00185BC1" w:rsidP="00185BC1">
      <w:pPr>
        <w:widowControl w:val="0"/>
        <w:shd w:val="clear" w:color="auto" w:fill="FFFFFF"/>
        <w:tabs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BC1">
        <w:rPr>
          <w:rFonts w:ascii="Times New Roman" w:hAnsi="Times New Roman"/>
          <w:b/>
          <w:sz w:val="28"/>
          <w:szCs w:val="28"/>
        </w:rPr>
        <w:t>Список литературы в печатном и электронном виде</w:t>
      </w:r>
    </w:p>
    <w:p w:rsidR="00185BC1" w:rsidRPr="00185BC1" w:rsidRDefault="00185BC1" w:rsidP="00185BC1">
      <w:pPr>
        <w:tabs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BC1">
        <w:rPr>
          <w:rFonts w:ascii="Times New Roman" w:hAnsi="Times New Roman"/>
          <w:b/>
          <w:sz w:val="28"/>
          <w:szCs w:val="28"/>
        </w:rPr>
        <w:t>по практике «Вариативная»</w:t>
      </w:r>
    </w:p>
    <w:p w:rsidR="00E521B0" w:rsidRPr="00185BC1" w:rsidRDefault="00E521B0" w:rsidP="00185B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Алексеев,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Медицинские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лабораторные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технологии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клинической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лабораторной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1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Алексеев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др.]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;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Карпищенко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3-е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изд.,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доп.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2012.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472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978-5-9704-2274-8.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https://www.studentlibrary.ru/book/ISBN9785970422748.html</w:t>
        </w:r>
      </w:hyperlink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Клиническая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Ослопова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280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978-5-9704-6927-9.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https://www.studentlibrary.ru/book/ISBN9785970469279.html</w:t>
        </w:r>
      </w:hyperlink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5BC1">
        <w:rPr>
          <w:rFonts w:ascii="Times New Roman" w:hAnsi="Times New Roman"/>
          <w:sz w:val="24"/>
          <w:szCs w:val="24"/>
        </w:rPr>
        <w:t>Демко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инструментальная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терапии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ч.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Демко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Ю.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Никулина,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Соловьева.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КрасГМУ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им.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проф.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В.Ф.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Часть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1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247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Лань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электронно-библиотечная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система.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https://e.lanbook.com/book/167087.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Режим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для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пользователей.</w:t>
      </w:r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5BC1">
        <w:rPr>
          <w:rFonts w:ascii="Times New Roman" w:hAnsi="Times New Roman"/>
          <w:sz w:val="24"/>
          <w:szCs w:val="24"/>
        </w:rPr>
        <w:t>Демко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инструментальная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терапии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ч.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Демко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Ю.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Никулина,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Соловьева.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КрасГМУ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им.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проф.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В.Ф.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Часть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Лань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электронно-библиотечная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система.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https://e.lanbook.com/book/167088.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—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Режим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для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пользователей.</w:t>
      </w:r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5BC1">
        <w:rPr>
          <w:rFonts w:ascii="Times New Roman" w:hAnsi="Times New Roman"/>
          <w:sz w:val="24"/>
          <w:szCs w:val="24"/>
        </w:rPr>
        <w:t>Кишкун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лабораторным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методам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Кишкун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2014.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760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978-5-9704-3102-3.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https://www.studentlibrary.ru/book/ISBN9785970431023.html</w:t>
        </w:r>
      </w:hyperlink>
    </w:p>
    <w:p w:rsidR="00E521B0" w:rsidRPr="00185BC1" w:rsidRDefault="00E521B0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185BC1">
        <w:rPr>
          <w:rFonts w:ascii="Times New Roman" w:hAnsi="Times New Roman"/>
          <w:sz w:val="24"/>
          <w:szCs w:val="24"/>
        </w:rPr>
        <w:t>Клиническая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Ослопова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280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978-5-9704-6927-9.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https://www.studentlibrary.ru/book/ISBN9785970469279.html</w:t>
        </w:r>
      </w:hyperlink>
    </w:p>
    <w:p w:rsidR="00E521B0" w:rsidRPr="00185BC1" w:rsidRDefault="00E521B0" w:rsidP="00185BC1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eastAsia="Carlito" w:hAnsi="Times New Roman"/>
          <w:bCs/>
          <w:sz w:val="24"/>
          <w:szCs w:val="24"/>
        </w:rPr>
        <w:t>Яковлев,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Т.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Клиническая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лабораторная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диагностика: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лабораторная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аналитика,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менеджмент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качества,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клиническая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диагностика</w:t>
      </w:r>
      <w:proofErr w:type="gramStart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учебное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пособие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: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в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2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ч.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Ч.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1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/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Т.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Яковлев,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Е.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eastAsia="Carlito" w:hAnsi="Times New Roman"/>
          <w:bCs/>
          <w:sz w:val="24"/>
          <w:szCs w:val="24"/>
        </w:rPr>
        <w:t>Загороднева</w:t>
      </w:r>
      <w:proofErr w:type="spellEnd"/>
      <w:r w:rsidRPr="00185BC1">
        <w:rPr>
          <w:rFonts w:ascii="Times New Roman" w:eastAsia="Carlito" w:hAnsi="Times New Roman"/>
          <w:bCs/>
          <w:sz w:val="24"/>
          <w:szCs w:val="24"/>
        </w:rPr>
        <w:t>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Н.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Г.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eastAsia="Carlito" w:hAnsi="Times New Roman"/>
          <w:bCs/>
          <w:sz w:val="24"/>
          <w:szCs w:val="24"/>
        </w:rPr>
        <w:t>Краюшкина</w:t>
      </w:r>
      <w:proofErr w:type="spellEnd"/>
      <w:r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Волгоград</w:t>
      </w:r>
      <w:proofErr w:type="gramStart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ВолгГМУ,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2021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264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с.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Текст</w:t>
      </w:r>
      <w:proofErr w:type="gramStart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электронный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//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Лань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: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электронно-библиотечная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система.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URL: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hyperlink r:id="rId11" w:history="1">
        <w:r w:rsidRPr="00185BC1">
          <w:rPr>
            <w:rStyle w:val="ad"/>
            <w:rFonts w:ascii="Times New Roman" w:eastAsia="Carlito" w:hAnsi="Times New Roman"/>
            <w:bCs/>
            <w:color w:val="auto"/>
            <w:sz w:val="24"/>
            <w:szCs w:val="24"/>
          </w:rPr>
          <w:t>https://e.lanbook.com/book/179539</w:t>
        </w:r>
      </w:hyperlink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Режим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доступа: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для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eastAsia="Carlito" w:hAnsi="Times New Roman"/>
          <w:bCs/>
          <w:sz w:val="24"/>
          <w:szCs w:val="24"/>
        </w:rPr>
        <w:t>авториз</w:t>
      </w:r>
      <w:proofErr w:type="spellEnd"/>
      <w:r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="00185BC1"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Pr="00185BC1">
        <w:rPr>
          <w:rFonts w:ascii="Times New Roman" w:eastAsia="Carlito" w:hAnsi="Times New Roman"/>
          <w:bCs/>
          <w:sz w:val="24"/>
          <w:szCs w:val="24"/>
        </w:rPr>
        <w:t>пользователей.</w:t>
      </w:r>
    </w:p>
    <w:p w:rsidR="00E521B0" w:rsidRPr="00185BC1" w:rsidRDefault="00185BC1" w:rsidP="00185BC1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eastAsia="Carlito" w:hAnsi="Times New Roman"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Яковлев,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Т.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Клиническая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лабораторная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диагностика: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лабораторная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аналитика,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менеджмент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качества,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клиническая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диагностика</w:t>
      </w:r>
      <w:proofErr w:type="gramStart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учебное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пособие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: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в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2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ч.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Ч.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2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/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Т.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Яковлев,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Е.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А.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="00E521B0" w:rsidRPr="00185BC1">
        <w:rPr>
          <w:rFonts w:ascii="Times New Roman" w:eastAsia="Carlito" w:hAnsi="Times New Roman"/>
          <w:bCs/>
          <w:sz w:val="24"/>
          <w:szCs w:val="24"/>
        </w:rPr>
        <w:t>Загороднева</w:t>
      </w:r>
      <w:proofErr w:type="spellEnd"/>
      <w:r w:rsidR="00E521B0" w:rsidRPr="00185BC1">
        <w:rPr>
          <w:rFonts w:ascii="Times New Roman" w:eastAsia="Carlito" w:hAnsi="Times New Roman"/>
          <w:bCs/>
          <w:sz w:val="24"/>
          <w:szCs w:val="24"/>
        </w:rPr>
        <w:t>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Н.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Г.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="00E521B0" w:rsidRPr="00185BC1">
        <w:rPr>
          <w:rFonts w:ascii="Times New Roman" w:eastAsia="Carlito" w:hAnsi="Times New Roman"/>
          <w:bCs/>
          <w:sz w:val="24"/>
          <w:szCs w:val="24"/>
        </w:rPr>
        <w:t>Краюшкина</w:t>
      </w:r>
      <w:proofErr w:type="spellEnd"/>
      <w:r w:rsidR="00E521B0"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Волгоград</w:t>
      </w:r>
      <w:proofErr w:type="gramStart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ВолгГМУ,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2021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252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с.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Текст</w:t>
      </w:r>
      <w:proofErr w:type="gramStart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:</w:t>
      </w:r>
      <w:proofErr w:type="gramEnd"/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электронный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//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Лань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: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электронно-библиотечная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система.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URL: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hyperlink r:id="rId12" w:history="1">
        <w:r w:rsidR="00E521B0" w:rsidRPr="00185BC1">
          <w:rPr>
            <w:rStyle w:val="ad"/>
            <w:rFonts w:ascii="Times New Roman" w:eastAsia="Carlito" w:hAnsi="Times New Roman"/>
            <w:bCs/>
            <w:color w:val="auto"/>
            <w:sz w:val="24"/>
            <w:szCs w:val="24"/>
          </w:rPr>
          <w:t>https://e.lanbook.com/book/179540</w:t>
        </w:r>
      </w:hyperlink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—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Режим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доступа: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для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proofErr w:type="spellStart"/>
      <w:r w:rsidR="00E521B0" w:rsidRPr="00185BC1">
        <w:rPr>
          <w:rFonts w:ascii="Times New Roman" w:eastAsia="Carlito" w:hAnsi="Times New Roman"/>
          <w:bCs/>
          <w:sz w:val="24"/>
          <w:szCs w:val="24"/>
        </w:rPr>
        <w:t>авториз</w:t>
      </w:r>
      <w:proofErr w:type="spellEnd"/>
      <w:r w:rsidR="00E521B0" w:rsidRPr="00185BC1">
        <w:rPr>
          <w:rFonts w:ascii="Times New Roman" w:eastAsia="Carlito" w:hAnsi="Times New Roman"/>
          <w:bCs/>
          <w:sz w:val="24"/>
          <w:szCs w:val="24"/>
        </w:rPr>
        <w:t>.</w:t>
      </w:r>
      <w:r w:rsidRPr="00185BC1">
        <w:rPr>
          <w:rFonts w:ascii="Times New Roman" w:eastAsia="Carlito" w:hAnsi="Times New Roman"/>
          <w:bCs/>
          <w:sz w:val="24"/>
          <w:szCs w:val="24"/>
        </w:rPr>
        <w:t xml:space="preserve"> </w:t>
      </w:r>
      <w:r w:rsidR="00E521B0" w:rsidRPr="00185BC1">
        <w:rPr>
          <w:rFonts w:ascii="Times New Roman" w:eastAsia="Carlito" w:hAnsi="Times New Roman"/>
          <w:bCs/>
          <w:sz w:val="24"/>
          <w:szCs w:val="24"/>
        </w:rPr>
        <w:t>пользователей.</w:t>
      </w:r>
    </w:p>
    <w:p w:rsidR="00E521B0" w:rsidRPr="00185BC1" w:rsidRDefault="00E521B0" w:rsidP="00185BC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521B0" w:rsidRPr="00185BC1" w:rsidRDefault="00E521B0" w:rsidP="00185BC1">
      <w:pPr>
        <w:pStyle w:val="a3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hAnsi="Times New Roman"/>
          <w:bCs/>
          <w:sz w:val="24"/>
          <w:szCs w:val="24"/>
        </w:rPr>
        <w:t>Клиническая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диагностика</w:t>
      </w:r>
      <w:proofErr w:type="gramStart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2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1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национальное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под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ред.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Долгова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Москва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bCs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2013.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928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(Национальные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руководства).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978-5-9704-2467-4.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//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[сайт].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185BC1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https://www.studentlibrary.ru/book/ISBN9785970424674.html</w:t>
        </w:r>
      </w:hyperlink>
    </w:p>
    <w:p w:rsidR="00E521B0" w:rsidRPr="00185BC1" w:rsidRDefault="00E521B0" w:rsidP="00185BC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185BC1">
        <w:rPr>
          <w:rFonts w:ascii="Times New Roman" w:hAnsi="Times New Roman"/>
          <w:bCs/>
          <w:sz w:val="24"/>
          <w:szCs w:val="24"/>
        </w:rPr>
        <w:t>Клиническая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диагностика</w:t>
      </w:r>
      <w:proofErr w:type="gramStart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2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2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национальное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под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ред.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Долгова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Москва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bCs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2013.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808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(Национальные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руководства).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978-5-9704-2468-1.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//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[сайт].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185BC1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https://www.studentlibrary.ru/book/ISBN9785970424681.html</w:t>
        </w:r>
      </w:hyperlink>
    </w:p>
    <w:p w:rsidR="00E521B0" w:rsidRPr="00185BC1" w:rsidRDefault="00E521B0" w:rsidP="00185BC1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lastRenderedPageBreak/>
        <w:t>Клиническая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заболеваний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печени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желчевыводящих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путей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для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врачей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Карпищенко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др.]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464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978-5-9704-5256-1.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https://www.studentlibrary.ru/book/ISBN9785970452561.html</w:t>
        </w:r>
      </w:hyperlink>
    </w:p>
    <w:p w:rsidR="00E521B0" w:rsidRPr="00185BC1" w:rsidRDefault="00E521B0" w:rsidP="00185BC1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Ивашкин,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Рекомендации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лечению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взрослых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больных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гепатитом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Ивашкин,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Ющук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Е.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Климова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др.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4-е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изд.,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испр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доп.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104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978-5-9704-5653-8.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185BC1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https://www.studentlibrary.ru/book/ISBN9785970456538.html</w:t>
        </w:r>
      </w:hyperlink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5BC1">
        <w:rPr>
          <w:rFonts w:ascii="Times New Roman" w:hAnsi="Times New Roman"/>
          <w:bCs/>
          <w:spacing w:val="-7"/>
          <w:sz w:val="24"/>
          <w:szCs w:val="24"/>
        </w:rPr>
        <w:t>Селиванова,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Интерпретация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лабораторных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исследований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при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патологии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щитовидной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железы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Селиванова,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Долгов.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112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978-5-9704-7686-4,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DOI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10.33029/9704-7686-4-ILT-2023-1-112.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7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https://www.studentlibrary.ru/book/ISBN9785970476864.html</w:t>
        </w:r>
      </w:hyperlink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Соболенкова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Избранные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вопросы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терапевтической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практике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Соболенкова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Тула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ТулГУ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Часть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161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978-5-7679-5312-7.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https://e.lanbook.com/book/391334.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Соболенкова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Избранные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вопросы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терапевтической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практике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Соболенкова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Тула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ТулГУ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Часть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161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978-5-7679-5313-4.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https://e.lanbook.com/book/391337.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5BC1">
        <w:rPr>
          <w:rFonts w:ascii="Times New Roman" w:hAnsi="Times New Roman"/>
          <w:bCs/>
          <w:spacing w:val="-7"/>
          <w:sz w:val="24"/>
          <w:szCs w:val="24"/>
        </w:rPr>
        <w:t>Кузнецов,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Лабораторные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исследования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клинике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Кузнецов,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Ляликов.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Санкт-Петербург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Лань,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2022.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500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978-5-8114-9812-3.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8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https://e.lanbook.com/book/238772</w:t>
        </w:r>
      </w:hyperlink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gramStart"/>
      <w:r w:rsidRPr="00185BC1">
        <w:rPr>
          <w:rFonts w:ascii="Times New Roman" w:hAnsi="Times New Roman"/>
          <w:bCs/>
          <w:spacing w:val="-7"/>
          <w:sz w:val="24"/>
          <w:szCs w:val="24"/>
        </w:rPr>
        <w:t>Обрезан</w:t>
      </w:r>
      <w:proofErr w:type="gram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Г.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Лабораторная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инструментальная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кардиоваскулярной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патологии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Г.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Обрезан,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Сережина.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2024.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160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978-5-9704-8236-0,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DOI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10.33029/9704-8236-0-LMD-2024-1-160.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9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https://www.studentlibrary.ru/book/ISBN9785970482360.html</w:t>
        </w:r>
      </w:hyperlink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5BC1">
        <w:rPr>
          <w:rFonts w:ascii="Times New Roman" w:hAnsi="Times New Roman"/>
          <w:sz w:val="24"/>
          <w:szCs w:val="24"/>
        </w:rPr>
        <w:t>Кишкун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неотложных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состояний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Кишкун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2019.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736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978-5-9704-5057-4.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20">
        <w:r w:rsidRPr="00185BC1">
          <w:rPr>
            <w:rFonts w:ascii="Times New Roman" w:hAnsi="Times New Roman"/>
            <w:sz w:val="24"/>
            <w:szCs w:val="24"/>
            <w:u w:val="single"/>
          </w:rPr>
          <w:t>https://www.studentlibrary.ru/book/ISBN9785970450574.html</w:t>
        </w:r>
      </w:hyperlink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5BC1">
        <w:rPr>
          <w:rFonts w:ascii="Times New Roman" w:hAnsi="Times New Roman"/>
          <w:bCs/>
          <w:spacing w:val="-7"/>
          <w:sz w:val="24"/>
          <w:szCs w:val="24"/>
        </w:rPr>
        <w:t>Качество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лабораторных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исследований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эффективной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Долгов,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М.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Годков,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Зенина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[и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др.].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128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978-5-9704-7869-1,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DOI</w:t>
      </w:r>
      <w:proofErr w:type="spellEnd"/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10.33029/9704-7869-1-KAC-2023-1-128.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1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https://www.studentlibrary.ru/book/ISBN9785970478691.html</w:t>
        </w:r>
      </w:hyperlink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185BC1" w:rsidRPr="00185BC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Коклюш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детей</w:t>
      </w:r>
      <w:r w:rsidR="00185BC1" w:rsidRPr="00185BC1">
        <w:rPr>
          <w:rFonts w:ascii="Times New Roman" w:hAnsi="Times New Roman"/>
          <w:sz w:val="24"/>
          <w:szCs w:val="24"/>
        </w:rPr>
        <w:t xml:space="preserve"> 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О.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Попова,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Мазанкова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Бляхер,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Скирда.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64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978-5-9704-5792-4.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hyperlink r:id="rId22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https://www.studentlibrary.ru/book/ISBN9785970457924.html</w:t>
        </w:r>
      </w:hyperlink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r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>.</w:t>
      </w:r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Режим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доступа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подписке.</w:t>
      </w:r>
    </w:p>
    <w:p w:rsidR="00E521B0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Диагностика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лечение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неотложных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состояний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у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больных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COVID-19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руководство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для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врачей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344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(COVID-19: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от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диагноза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5BC1">
        <w:rPr>
          <w:rFonts w:ascii="Times New Roman" w:hAnsi="Times New Roman"/>
          <w:sz w:val="24"/>
          <w:szCs w:val="24"/>
        </w:rPr>
        <w:t>Опыт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978-5-9704-7006-0.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https://www.studentlibrary.ru/book/ISBN9785970470060.html</w:t>
        </w:r>
      </w:hyperlink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r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Режим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доступа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подписке.</w:t>
      </w:r>
    </w:p>
    <w:p w:rsidR="00501896" w:rsidRPr="00185BC1" w:rsidRDefault="00E521B0" w:rsidP="00185BC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C1">
        <w:rPr>
          <w:rFonts w:ascii="Times New Roman" w:hAnsi="Times New Roman"/>
          <w:sz w:val="24"/>
          <w:szCs w:val="24"/>
        </w:rPr>
        <w:t>Инфекционные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болезни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национальное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руководство.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Краткое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издание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Н.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Ющука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Ю.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Я.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Венгерова.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Москва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5BC1">
        <w:rPr>
          <w:rFonts w:ascii="Times New Roman" w:hAnsi="Times New Roman"/>
          <w:sz w:val="24"/>
          <w:szCs w:val="24"/>
        </w:rPr>
        <w:t>,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2023.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848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ISBN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978-5-9704-7705-2.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Текст</w:t>
      </w:r>
      <w:proofErr w:type="gramStart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proofErr w:type="gram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электронный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//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BC1">
        <w:rPr>
          <w:rFonts w:ascii="Times New Roman" w:hAnsi="Times New Roman"/>
          <w:sz w:val="24"/>
          <w:szCs w:val="24"/>
        </w:rPr>
        <w:t>ЭБС</w:t>
      </w:r>
      <w:proofErr w:type="spellEnd"/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"Консультант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студента"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[сайт].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URL:</w:t>
      </w:r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hyperlink r:id="rId24" w:history="1">
        <w:r w:rsidRPr="00185BC1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https://www.studentlibrary.ru/book/ISBN9785970477052.html</w:t>
        </w:r>
      </w:hyperlink>
      <w:r w:rsidR="00185BC1" w:rsidRPr="00185BC1">
        <w:rPr>
          <w:rStyle w:val="ad"/>
          <w:rFonts w:ascii="Times New Roman" w:hAnsi="Times New Roman"/>
          <w:bCs/>
          <w:color w:val="auto"/>
          <w:spacing w:val="-7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.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-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Режим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доступа: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</w:t>
      </w:r>
      <w:r w:rsidR="00185BC1" w:rsidRPr="00185BC1">
        <w:rPr>
          <w:rFonts w:ascii="Times New Roman" w:hAnsi="Times New Roman"/>
          <w:sz w:val="24"/>
          <w:szCs w:val="24"/>
        </w:rPr>
        <w:t xml:space="preserve"> </w:t>
      </w:r>
      <w:r w:rsidRPr="00185BC1">
        <w:rPr>
          <w:rFonts w:ascii="Times New Roman" w:hAnsi="Times New Roman"/>
          <w:sz w:val="24"/>
          <w:szCs w:val="24"/>
        </w:rPr>
        <w:t>подписке.</w:t>
      </w:r>
    </w:p>
    <w:sectPr w:rsidR="00501896" w:rsidRPr="00185BC1" w:rsidSect="00017A71">
      <w:footerReference w:type="defaul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46" w:rsidRDefault="006F7146" w:rsidP="00E83A1A">
      <w:pPr>
        <w:spacing w:after="0" w:line="240" w:lineRule="auto"/>
      </w:pPr>
      <w:r>
        <w:separator/>
      </w:r>
    </w:p>
  </w:endnote>
  <w:endnote w:type="continuationSeparator" w:id="0">
    <w:p w:rsidR="006F7146" w:rsidRDefault="006F7146" w:rsidP="00E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84" w:rsidRPr="00057196" w:rsidRDefault="00462262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64784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185BC1">
      <w:rPr>
        <w:rFonts w:ascii="Times New Roman" w:hAnsi="Times New Roman"/>
        <w:noProof/>
        <w:sz w:val="24"/>
      </w:rPr>
      <w:t>1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46" w:rsidRDefault="006F7146" w:rsidP="00E83A1A">
      <w:pPr>
        <w:spacing w:after="0" w:line="240" w:lineRule="auto"/>
      </w:pPr>
      <w:r>
        <w:separator/>
      </w:r>
    </w:p>
  </w:footnote>
  <w:footnote w:type="continuationSeparator" w:id="0">
    <w:p w:rsidR="006F7146" w:rsidRDefault="006F7146" w:rsidP="00E8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13382"/>
    <w:multiLevelType w:val="hybridMultilevel"/>
    <w:tmpl w:val="84EE039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D6A4A"/>
    <w:multiLevelType w:val="hybridMultilevel"/>
    <w:tmpl w:val="95102542"/>
    <w:lvl w:ilvl="0" w:tplc="BBFA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0A"/>
    <w:rsid w:val="00003E8D"/>
    <w:rsid w:val="0000571C"/>
    <w:rsid w:val="000070F8"/>
    <w:rsid w:val="00017A71"/>
    <w:rsid w:val="00057196"/>
    <w:rsid w:val="00067050"/>
    <w:rsid w:val="0007190C"/>
    <w:rsid w:val="0009421D"/>
    <w:rsid w:val="000B47B7"/>
    <w:rsid w:val="000C5DB0"/>
    <w:rsid w:val="000D2E0D"/>
    <w:rsid w:val="000E168F"/>
    <w:rsid w:val="000E33F9"/>
    <w:rsid w:val="000F3970"/>
    <w:rsid w:val="001143E7"/>
    <w:rsid w:val="001273FD"/>
    <w:rsid w:val="001329A7"/>
    <w:rsid w:val="001351A8"/>
    <w:rsid w:val="00151240"/>
    <w:rsid w:val="001579F0"/>
    <w:rsid w:val="00175072"/>
    <w:rsid w:val="00184409"/>
    <w:rsid w:val="00185BC1"/>
    <w:rsid w:val="00196168"/>
    <w:rsid w:val="001F0382"/>
    <w:rsid w:val="001F221B"/>
    <w:rsid w:val="002012CE"/>
    <w:rsid w:val="00214CBE"/>
    <w:rsid w:val="00230AED"/>
    <w:rsid w:val="002841E3"/>
    <w:rsid w:val="002C10F9"/>
    <w:rsid w:val="002C672D"/>
    <w:rsid w:val="002D4BDA"/>
    <w:rsid w:val="002D4F1D"/>
    <w:rsid w:val="003106AB"/>
    <w:rsid w:val="00313A67"/>
    <w:rsid w:val="00321260"/>
    <w:rsid w:val="00360CB9"/>
    <w:rsid w:val="003777A0"/>
    <w:rsid w:val="003B092D"/>
    <w:rsid w:val="003E767B"/>
    <w:rsid w:val="00402E5D"/>
    <w:rsid w:val="00404C2A"/>
    <w:rsid w:val="004064EA"/>
    <w:rsid w:val="00417CC6"/>
    <w:rsid w:val="00462262"/>
    <w:rsid w:val="004920B9"/>
    <w:rsid w:val="004A79B6"/>
    <w:rsid w:val="004F435A"/>
    <w:rsid w:val="00501896"/>
    <w:rsid w:val="00551D58"/>
    <w:rsid w:val="00576F8D"/>
    <w:rsid w:val="00580084"/>
    <w:rsid w:val="00580A24"/>
    <w:rsid w:val="005A0EF2"/>
    <w:rsid w:val="005A4E9E"/>
    <w:rsid w:val="005D0BDA"/>
    <w:rsid w:val="005E4877"/>
    <w:rsid w:val="005F6A3A"/>
    <w:rsid w:val="00613034"/>
    <w:rsid w:val="006142E4"/>
    <w:rsid w:val="00646096"/>
    <w:rsid w:val="006B6B0A"/>
    <w:rsid w:val="006C46BD"/>
    <w:rsid w:val="006F2020"/>
    <w:rsid w:val="006F7146"/>
    <w:rsid w:val="006F734C"/>
    <w:rsid w:val="00711516"/>
    <w:rsid w:val="00721AB4"/>
    <w:rsid w:val="00757D29"/>
    <w:rsid w:val="0077327D"/>
    <w:rsid w:val="007B0FE4"/>
    <w:rsid w:val="007C2169"/>
    <w:rsid w:val="007C315F"/>
    <w:rsid w:val="007F229D"/>
    <w:rsid w:val="00805EE9"/>
    <w:rsid w:val="00816EB2"/>
    <w:rsid w:val="0082624C"/>
    <w:rsid w:val="00826821"/>
    <w:rsid w:val="00873962"/>
    <w:rsid w:val="00880DB9"/>
    <w:rsid w:val="008846D8"/>
    <w:rsid w:val="008B1ED2"/>
    <w:rsid w:val="008D5F79"/>
    <w:rsid w:val="00904773"/>
    <w:rsid w:val="00920D13"/>
    <w:rsid w:val="009552DB"/>
    <w:rsid w:val="00967EF4"/>
    <w:rsid w:val="009A243D"/>
    <w:rsid w:val="009A5047"/>
    <w:rsid w:val="009D5B07"/>
    <w:rsid w:val="009F2D24"/>
    <w:rsid w:val="00A30B16"/>
    <w:rsid w:val="00A527AD"/>
    <w:rsid w:val="00A62481"/>
    <w:rsid w:val="00A64784"/>
    <w:rsid w:val="00AC2515"/>
    <w:rsid w:val="00AC3538"/>
    <w:rsid w:val="00AD4F40"/>
    <w:rsid w:val="00AF6BDA"/>
    <w:rsid w:val="00B00A25"/>
    <w:rsid w:val="00B055E5"/>
    <w:rsid w:val="00B34C0A"/>
    <w:rsid w:val="00B50AA5"/>
    <w:rsid w:val="00B5269C"/>
    <w:rsid w:val="00B804D1"/>
    <w:rsid w:val="00BD5472"/>
    <w:rsid w:val="00BE215F"/>
    <w:rsid w:val="00BF1B8F"/>
    <w:rsid w:val="00C05F2B"/>
    <w:rsid w:val="00C22263"/>
    <w:rsid w:val="00C34116"/>
    <w:rsid w:val="00C47ADF"/>
    <w:rsid w:val="00C63188"/>
    <w:rsid w:val="00C81F21"/>
    <w:rsid w:val="00C84160"/>
    <w:rsid w:val="00CC7C16"/>
    <w:rsid w:val="00CE7735"/>
    <w:rsid w:val="00CF611F"/>
    <w:rsid w:val="00D10550"/>
    <w:rsid w:val="00D31000"/>
    <w:rsid w:val="00D7328A"/>
    <w:rsid w:val="00DA0939"/>
    <w:rsid w:val="00DD1FE4"/>
    <w:rsid w:val="00DE4063"/>
    <w:rsid w:val="00E16D7B"/>
    <w:rsid w:val="00E214E3"/>
    <w:rsid w:val="00E27AF1"/>
    <w:rsid w:val="00E3103C"/>
    <w:rsid w:val="00E521B0"/>
    <w:rsid w:val="00E63C6A"/>
    <w:rsid w:val="00E83A1A"/>
    <w:rsid w:val="00EB025E"/>
    <w:rsid w:val="00EB6E62"/>
    <w:rsid w:val="00ED70AC"/>
    <w:rsid w:val="00F32B10"/>
    <w:rsid w:val="00F5473E"/>
    <w:rsid w:val="00F853BD"/>
    <w:rsid w:val="00FC5F43"/>
    <w:rsid w:val="00FD0717"/>
    <w:rsid w:val="00FE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A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B6B0A"/>
    <w:pPr>
      <w:spacing w:before="240" w:after="60" w:line="240" w:lineRule="auto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6B6B0A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6B6B0A"/>
    <w:pPr>
      <w:spacing w:after="160" w:line="259" w:lineRule="auto"/>
      <w:ind w:left="720"/>
      <w:contextualSpacing/>
    </w:pPr>
    <w:rPr>
      <w:rFonts w:eastAsia="Calibri"/>
      <w:sz w:val="20"/>
      <w:szCs w:val="20"/>
      <w:lang/>
    </w:rPr>
  </w:style>
  <w:style w:type="paragraph" w:styleId="a5">
    <w:name w:val="footer"/>
    <w:basedOn w:val="a"/>
    <w:link w:val="a6"/>
    <w:uiPriority w:val="99"/>
    <w:rsid w:val="006B6B0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6B6B0A"/>
    <w:rPr>
      <w:rFonts w:ascii="Calibri" w:hAnsi="Calibri" w:cs="Times New Roman"/>
      <w:lang w:eastAsia="ru-RU"/>
    </w:rPr>
  </w:style>
  <w:style w:type="paragraph" w:styleId="a7">
    <w:name w:val="No Spacing"/>
    <w:link w:val="a8"/>
    <w:qFormat/>
    <w:rsid w:val="006B6B0A"/>
    <w:rPr>
      <w:sz w:val="22"/>
    </w:rPr>
  </w:style>
  <w:style w:type="character" w:customStyle="1" w:styleId="a8">
    <w:name w:val="Без интервала Знак"/>
    <w:link w:val="a7"/>
    <w:locked/>
    <w:rsid w:val="006B6B0A"/>
    <w:rPr>
      <w:sz w:val="22"/>
      <w:lang w:eastAsia="ru-RU" w:bidi="ar-SA"/>
    </w:rPr>
  </w:style>
  <w:style w:type="paragraph" w:customStyle="1" w:styleId="2">
    <w:name w:val="заголовок 2"/>
    <w:basedOn w:val="a"/>
    <w:next w:val="a"/>
    <w:uiPriority w:val="99"/>
    <w:rsid w:val="006B6B0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6B6B0A"/>
    <w:rPr>
      <w:rFonts w:ascii="Calibri" w:hAnsi="Calibri"/>
      <w:lang w:eastAsia="ru-RU"/>
    </w:rPr>
  </w:style>
  <w:style w:type="paragraph" w:styleId="a9">
    <w:name w:val="Title"/>
    <w:basedOn w:val="a"/>
    <w:link w:val="aa"/>
    <w:uiPriority w:val="99"/>
    <w:qFormat/>
    <w:rsid w:val="002D4BDA"/>
    <w:pPr>
      <w:spacing w:after="0" w:line="240" w:lineRule="auto"/>
      <w:jc w:val="center"/>
    </w:pPr>
    <w:rPr>
      <w:rFonts w:ascii="Times New Roman" w:eastAsia="Calibri" w:hAnsi="Times New Roman"/>
      <w:sz w:val="28"/>
      <w:szCs w:val="28"/>
      <w:lang/>
    </w:rPr>
  </w:style>
  <w:style w:type="character" w:customStyle="1" w:styleId="aa">
    <w:name w:val="Название Знак"/>
    <w:link w:val="a9"/>
    <w:uiPriority w:val="99"/>
    <w:locked/>
    <w:rsid w:val="002D4BDA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967EF4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967EF4"/>
    <w:rPr>
      <w:rFonts w:ascii="Calibri" w:hAnsi="Calibri" w:cs="Calibri"/>
      <w:lang w:eastAsia="ru-RU"/>
    </w:rPr>
  </w:style>
  <w:style w:type="character" w:styleId="ad">
    <w:name w:val="Hyperlink"/>
    <w:uiPriority w:val="99"/>
    <w:rsid w:val="00967EF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967EF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09421D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09421D"/>
    <w:rPr>
      <w:rFonts w:eastAsia="Times New Roman"/>
      <w:sz w:val="22"/>
      <w:szCs w:val="22"/>
    </w:rPr>
  </w:style>
  <w:style w:type="character" w:styleId="af">
    <w:name w:val="page number"/>
    <w:basedOn w:val="a0"/>
    <w:rsid w:val="00ED70AC"/>
  </w:style>
  <w:style w:type="paragraph" w:customStyle="1" w:styleId="Default">
    <w:name w:val="Default"/>
    <w:uiPriority w:val="99"/>
    <w:qFormat/>
    <w:rsid w:val="00ED70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ED70AC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70AC"/>
    <w:pPr>
      <w:widowControl w:val="0"/>
      <w:shd w:val="clear" w:color="auto" w:fill="FFFFFF"/>
      <w:spacing w:before="60" w:after="0" w:line="348" w:lineRule="exact"/>
      <w:jc w:val="both"/>
    </w:pPr>
    <w:rPr>
      <w:rFonts w:eastAsia="Calibri"/>
      <w:sz w:val="18"/>
      <w:szCs w:val="18"/>
      <w:lang/>
    </w:rPr>
  </w:style>
  <w:style w:type="character" w:customStyle="1" w:styleId="212pt1">
    <w:name w:val="Основной текст (2) + 12 pt1"/>
    <w:aliases w:val="Не полужирный1"/>
    <w:uiPriority w:val="99"/>
    <w:rsid w:val="00ED70A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Style63">
    <w:name w:val="Style63"/>
    <w:basedOn w:val="a"/>
    <w:uiPriority w:val="99"/>
    <w:qFormat/>
    <w:rsid w:val="00ED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321260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9279.html" TargetMode="External"/><Relationship Id="rId13" Type="http://schemas.openxmlformats.org/officeDocument/2006/relationships/hyperlink" Target="https://www.studentlibrary.ru/book/ISBN9785970424674.html" TargetMode="External"/><Relationship Id="rId18" Type="http://schemas.openxmlformats.org/officeDocument/2006/relationships/hyperlink" Target="https://e.lanbook.com/book/2387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8691.html" TargetMode="External"/><Relationship Id="rId7" Type="http://schemas.openxmlformats.org/officeDocument/2006/relationships/hyperlink" Target="https://www.studentlibrary.ru/book/ISBN9785970422748.html" TargetMode="External"/><Relationship Id="rId12" Type="http://schemas.openxmlformats.org/officeDocument/2006/relationships/hyperlink" Target="https://e.lanbook.com/book/179540" TargetMode="External"/><Relationship Id="rId17" Type="http://schemas.openxmlformats.org/officeDocument/2006/relationships/hyperlink" Target="https://www.studentlibrary.ru/book/ISBN9785970476864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538.html" TargetMode="External"/><Relationship Id="rId20" Type="http://schemas.openxmlformats.org/officeDocument/2006/relationships/hyperlink" Target="https://www.studentlibrary.ru/book/ISBN978597045057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9539" TargetMode="External"/><Relationship Id="rId24" Type="http://schemas.openxmlformats.org/officeDocument/2006/relationships/hyperlink" Target="https://www.studentlibrary.ru/book/ISBN978597047705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52561.html" TargetMode="External"/><Relationship Id="rId23" Type="http://schemas.openxmlformats.org/officeDocument/2006/relationships/hyperlink" Target="https://www.studentlibrary.ru/book/ISBN9785970470060.html" TargetMode="External"/><Relationship Id="rId10" Type="http://schemas.openxmlformats.org/officeDocument/2006/relationships/hyperlink" Target="https://www.studentlibrary.ru/book/ISBN9785970469279.html" TargetMode="External"/><Relationship Id="rId19" Type="http://schemas.openxmlformats.org/officeDocument/2006/relationships/hyperlink" Target="https://www.studentlibrary.ru/book/ISBN97859704823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023.html" TargetMode="External"/><Relationship Id="rId14" Type="http://schemas.openxmlformats.org/officeDocument/2006/relationships/hyperlink" Target="https://www.studentlibrary.ru/book/ISBN9785970424681.html" TargetMode="External"/><Relationship Id="rId22" Type="http://schemas.openxmlformats.org/officeDocument/2006/relationships/hyperlink" Target="https://www.studentlibrary.ru/book/ISBN9785970457924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borisova</cp:lastModifiedBy>
  <cp:revision>27</cp:revision>
  <dcterms:created xsi:type="dcterms:W3CDTF">2021-12-08T04:06:00Z</dcterms:created>
  <dcterms:modified xsi:type="dcterms:W3CDTF">2024-10-29T11:54:00Z</dcterms:modified>
</cp:coreProperties>
</file>