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D8" w:rsidRDefault="00783DD8" w:rsidP="00CB454B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3DD8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практике</w:t>
      </w:r>
    </w:p>
    <w:p w:rsidR="00783DD8" w:rsidRPr="00783DD8" w:rsidRDefault="00783DD8" w:rsidP="00CB454B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3DD8">
        <w:rPr>
          <w:rFonts w:ascii="Times New Roman" w:hAnsi="Times New Roman"/>
          <w:b/>
          <w:sz w:val="24"/>
          <w:szCs w:val="24"/>
        </w:rPr>
        <w:t>«Производственная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(клиническая)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Общая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3DD8">
        <w:rPr>
          <w:rFonts w:ascii="Times New Roman" w:hAnsi="Times New Roman"/>
          <w:b/>
          <w:sz w:val="24"/>
          <w:szCs w:val="24"/>
        </w:rPr>
        <w:t>гигиена»</w:t>
      </w:r>
    </w:p>
    <w:p w:rsidR="00783DD8" w:rsidRPr="00783DD8" w:rsidRDefault="00783DD8" w:rsidP="00CB454B">
      <w:pPr>
        <w:pStyle w:val="a5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Радиационная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Коренков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368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978-5-9704-5191-5.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https://www.studentlibrary.ru/book/ISBN9785970451915.html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Соmреndium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392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978-5-9704-2042-3.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6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https://www.studentlibrary.ru/book/ISBN9785970420423.html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3-е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2016.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432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978-5-9704-3687-5.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https://www.studentlibrary.ru/book/ISBN9785970436875.html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328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978-5-9704-7400-6.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https://www.studentlibrary.ru/book/ISBN9785970474006.html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Кича,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лабораторным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Кича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Дрожжина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288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978-5-9704-3430-7.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https://www.studentlibrary.ru/book/ISBN9785970434307.html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576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978-5-9704-6256-0.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https://www.studentlibrary.ru/book/ISBN9785970462560.html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окружающей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Немущенко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НГТУ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124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978-5-7782-3948-7.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https://www.studentlibrary.ru/book/ISBN9785778239487.html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Мазаев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Мазаева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2014.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704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978-5-9704-3021-7.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https://www.studentlibrary.ru/book/ISBN9785970430217.html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656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978-5-9704-6597-4.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https://www.studentlibrary.ru/book/ISBN9785970465974.html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Экономика,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санитарно-эпидемиологической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службой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978-5-9704-6491-5.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https://www.studentlibrary.ru/book/ISBN9785970464915.html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168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978-5-9704-6546-2.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https://www.studentlibrary.ru/book/ISBN9785970465462.html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социально-гигиенический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др.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160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978-5-9704-5670-5.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6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https://www.studentlibrary.ru/book/ISBN9785970456705.html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Мищенко.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Академический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154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Gaudeamus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978-5-8291-2997-2.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https://www.studentlibrary.ru/book/ISBN9785829129972.html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Шлепнина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Шлепнина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752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978-5-9704-6975-0,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DOI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10.33029/9704-6975-0-COM-2023-1-752.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8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https://www.studentlibrary.ru/book/ISBN9785970469750.html</w:t>
        </w:r>
      </w:hyperlink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Челноков,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Ющенко,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Григорьева,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К.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Саевич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Минск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Выш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шк</w:t>
      </w:r>
      <w:proofErr w:type="spellEnd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368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978-985-06-2141-2.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9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https://www.studentlibrary.ru/book/ISBN9789850621412.html</w:t>
        </w:r>
      </w:hyperlink>
    </w:p>
    <w:p w:rsidR="00BB7DE8" w:rsidRPr="00783DD8" w:rsidRDefault="00BB7DE8" w:rsidP="00CB454B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(цикл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занятий)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5-е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стер.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Лань,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468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978-5-8114-4990-3.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783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20" w:history="1">
        <w:r w:rsidRPr="00783DD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https://e.lanbook.com/book/130192</w:t>
        </w:r>
      </w:hyperlink>
    </w:p>
    <w:p w:rsidR="00BB7DE8" w:rsidRPr="00783DD8" w:rsidRDefault="00BB7DE8" w:rsidP="00CB45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DE8" w:rsidRPr="00783DD8" w:rsidRDefault="00BB7DE8" w:rsidP="00CB454B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83DD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1.2.3684-21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требования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к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содержанию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территорий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городских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сельских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поселений,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к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водным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объектам,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питьевой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воде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питьевому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водоснабжению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населения,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атмосферному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воздуху,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почвам,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жилым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помещениям,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эксплуатации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производственных,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общественных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помещений,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организации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проведению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санитарно-противоэпидемических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(профилактических)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мероприятий.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  <w:u w:val="single"/>
        </w:rPr>
        <w:t>http://www.consultant.ru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B7DE8" w:rsidRPr="00783DD8" w:rsidRDefault="00BB7DE8" w:rsidP="00CB454B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3DD8">
        <w:rPr>
          <w:rFonts w:ascii="Times New Roman" w:eastAsia="Times New Roman" w:hAnsi="Times New Roman"/>
          <w:sz w:val="24"/>
          <w:szCs w:val="24"/>
        </w:rPr>
        <w:t>МР</w:t>
      </w:r>
      <w:proofErr w:type="spell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2.3.1.0253-21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«Гигиена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питания.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Рациональное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питание.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Нормы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физиологических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потребностей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энергии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пищевых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веществах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для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различных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групп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населения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Российской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Федерации.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Методические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рекомендации»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3DD8">
        <w:rPr>
          <w:rFonts w:ascii="Times New Roman" w:eastAsia="Times New Roman" w:hAnsi="Times New Roman"/>
          <w:sz w:val="24"/>
          <w:szCs w:val="24"/>
        </w:rPr>
        <w:t>от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22.07.2021.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1" w:tooltip="http://www.consultant.ru" w:history="1">
        <w:r w:rsidRP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</w:p>
    <w:p w:rsidR="00BB7DE8" w:rsidRPr="00783DD8" w:rsidRDefault="00BB7DE8" w:rsidP="00CB454B">
      <w:pPr>
        <w:pStyle w:val="a5"/>
        <w:numPr>
          <w:ilvl w:val="0"/>
          <w:numId w:val="2"/>
        </w:numPr>
        <w:tabs>
          <w:tab w:val="left" w:pos="709"/>
          <w:tab w:val="left" w:pos="402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3DD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2.3,2.4.3590-20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«Санитарно-эпидемические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требования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к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организации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общественного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питания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населения»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27.10.2020.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2" w:tooltip="http://www.consultant.ru" w:history="1">
        <w:r w:rsidRP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  <w:r w:rsidRPr="00783DD8">
        <w:rPr>
          <w:rFonts w:ascii="Times New Roman" w:hAnsi="Times New Roman"/>
          <w:sz w:val="24"/>
          <w:szCs w:val="24"/>
        </w:rPr>
        <w:tab/>
      </w:r>
    </w:p>
    <w:p w:rsidR="00BB7DE8" w:rsidRPr="00783DD8" w:rsidRDefault="00BB7DE8" w:rsidP="00CB454B">
      <w:pPr>
        <w:pStyle w:val="a5"/>
        <w:tabs>
          <w:tab w:val="left" w:pos="709"/>
          <w:tab w:val="center" w:pos="2786"/>
          <w:tab w:val="left" w:pos="4024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3DD8">
        <w:rPr>
          <w:rFonts w:ascii="Times New Roman" w:eastAsia="Times New Roman" w:hAnsi="Times New Roman"/>
          <w:sz w:val="24"/>
          <w:szCs w:val="24"/>
        </w:rPr>
        <w:t>Приказ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Минздрава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РФ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№780н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«Об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утверждении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видов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аптечных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организаций»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31.07.2020–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3" w:tooltip="http://www.consultant.ru" w:history="1">
        <w:r w:rsidRP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  <w:r w:rsidRPr="00783DD8">
        <w:rPr>
          <w:rFonts w:ascii="Times New Roman" w:hAnsi="Times New Roman"/>
          <w:sz w:val="24"/>
          <w:szCs w:val="24"/>
        </w:rPr>
        <w:tab/>
      </w:r>
    </w:p>
    <w:p w:rsidR="00BB7DE8" w:rsidRPr="00783DD8" w:rsidRDefault="00BB7DE8" w:rsidP="00CB454B">
      <w:pPr>
        <w:pStyle w:val="a5"/>
        <w:numPr>
          <w:ilvl w:val="0"/>
          <w:numId w:val="2"/>
        </w:numPr>
        <w:tabs>
          <w:tab w:val="left" w:pos="709"/>
          <w:tab w:val="center" w:pos="2786"/>
          <w:tab w:val="left" w:pos="402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3DD8">
        <w:rPr>
          <w:rFonts w:ascii="Times New Roman" w:eastAsia="Times New Roman" w:hAnsi="Times New Roman"/>
          <w:sz w:val="24"/>
          <w:szCs w:val="24"/>
        </w:rPr>
        <w:t>СП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2.1.3678-20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требования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к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эксплуатации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помещений,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зданий,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сооружений,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оборудования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транспорта,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а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также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условиям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деятельности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хозяйствующих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субъектов,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осуществляющих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продажу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товаров,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выполнение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работ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или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оказание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услуг»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24.12.2020.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4" w:tooltip="http://www.consultant.ru" w:history="1">
        <w:r w:rsidRP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783DD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</w:p>
    <w:p w:rsidR="00BB7DE8" w:rsidRPr="00783DD8" w:rsidRDefault="00BB7DE8" w:rsidP="00CB454B">
      <w:pPr>
        <w:pStyle w:val="a5"/>
        <w:numPr>
          <w:ilvl w:val="0"/>
          <w:numId w:val="2"/>
        </w:numPr>
        <w:tabs>
          <w:tab w:val="left" w:pos="709"/>
          <w:tab w:val="center" w:pos="2786"/>
          <w:tab w:val="left" w:pos="4024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3DD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1.2.3685-21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«Гигиенические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нормативы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требования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к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3DD8">
        <w:rPr>
          <w:rFonts w:ascii="Times New Roman" w:eastAsia="Times New Roman" w:hAnsi="Times New Roman"/>
          <w:sz w:val="24"/>
          <w:szCs w:val="24"/>
        </w:rPr>
        <w:t>обеспечению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безопасности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(или)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безвредности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для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человека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факторов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среды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обитания.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–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электронный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//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СПС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"Консультант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Плюс"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[сайт].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-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</w:rPr>
        <w:t>URL: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3DD8">
        <w:rPr>
          <w:rFonts w:ascii="Times New Roman" w:eastAsia="Times New Roman" w:hAnsi="Times New Roman"/>
          <w:sz w:val="24"/>
          <w:szCs w:val="24"/>
          <w:u w:val="single"/>
        </w:rPr>
        <w:t>http://www.consultant.ru</w:t>
      </w:r>
      <w:r w:rsidR="00783D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B7DE8" w:rsidRPr="00783DD8" w:rsidRDefault="00BB7DE8" w:rsidP="00CB45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7DE8" w:rsidRPr="00783DD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2B1"/>
    <w:multiLevelType w:val="hybridMultilevel"/>
    <w:tmpl w:val="F2F41DA6"/>
    <w:lvl w:ilvl="0" w:tplc="CA3E3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110F59A">
      <w:start w:val="1"/>
      <w:numFmt w:val="lowerLetter"/>
      <w:lvlText w:val="%2."/>
      <w:lvlJc w:val="left"/>
      <w:pPr>
        <w:ind w:left="1440" w:hanging="360"/>
      </w:pPr>
    </w:lvl>
    <w:lvl w:ilvl="2" w:tplc="D30C3430">
      <w:start w:val="1"/>
      <w:numFmt w:val="lowerRoman"/>
      <w:lvlText w:val="%3."/>
      <w:lvlJc w:val="right"/>
      <w:pPr>
        <w:ind w:left="2160" w:hanging="180"/>
      </w:pPr>
    </w:lvl>
    <w:lvl w:ilvl="3" w:tplc="A1248684">
      <w:start w:val="1"/>
      <w:numFmt w:val="decimal"/>
      <w:lvlText w:val="%4."/>
      <w:lvlJc w:val="left"/>
      <w:pPr>
        <w:ind w:left="2880" w:hanging="360"/>
      </w:pPr>
    </w:lvl>
    <w:lvl w:ilvl="4" w:tplc="0DE08E52">
      <w:start w:val="1"/>
      <w:numFmt w:val="lowerLetter"/>
      <w:lvlText w:val="%5."/>
      <w:lvlJc w:val="left"/>
      <w:pPr>
        <w:ind w:left="3600" w:hanging="360"/>
      </w:pPr>
    </w:lvl>
    <w:lvl w:ilvl="5" w:tplc="4E963672">
      <w:start w:val="1"/>
      <w:numFmt w:val="lowerRoman"/>
      <w:lvlText w:val="%6."/>
      <w:lvlJc w:val="right"/>
      <w:pPr>
        <w:ind w:left="4320" w:hanging="180"/>
      </w:pPr>
    </w:lvl>
    <w:lvl w:ilvl="6" w:tplc="05643E12">
      <w:start w:val="1"/>
      <w:numFmt w:val="decimal"/>
      <w:lvlText w:val="%7."/>
      <w:lvlJc w:val="left"/>
      <w:pPr>
        <w:ind w:left="5040" w:hanging="360"/>
      </w:pPr>
    </w:lvl>
    <w:lvl w:ilvl="7" w:tplc="C084407A">
      <w:start w:val="1"/>
      <w:numFmt w:val="lowerLetter"/>
      <w:lvlText w:val="%8."/>
      <w:lvlJc w:val="left"/>
      <w:pPr>
        <w:ind w:left="5760" w:hanging="360"/>
      </w:pPr>
    </w:lvl>
    <w:lvl w:ilvl="8" w:tplc="1B781D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208"/>
    <w:multiLevelType w:val="hybridMultilevel"/>
    <w:tmpl w:val="ACC0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DE8"/>
    <w:rsid w:val="00136939"/>
    <w:rsid w:val="00374A75"/>
    <w:rsid w:val="00426550"/>
    <w:rsid w:val="00783DD8"/>
    <w:rsid w:val="00925B1F"/>
    <w:rsid w:val="00A4193F"/>
    <w:rsid w:val="00BB7DE8"/>
    <w:rsid w:val="00CB454B"/>
    <w:rsid w:val="00F7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iPriority w:val="99"/>
    <w:unhideWhenUsed/>
    <w:qFormat/>
    <w:rsid w:val="00BB7DE8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rsid w:val="00BB7DE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006.html" TargetMode="External"/><Relationship Id="rId13" Type="http://schemas.openxmlformats.org/officeDocument/2006/relationships/hyperlink" Target="https://www.studentlibrary.ru/book/ISBN9785970465974.html" TargetMode="External"/><Relationship Id="rId18" Type="http://schemas.openxmlformats.org/officeDocument/2006/relationships/hyperlink" Target="https://www.studentlibrary.ru/book/ISBN9785970469750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https://www.studentlibrary.ru/book/ISBN9785970436875.html" TargetMode="External"/><Relationship Id="rId12" Type="http://schemas.openxmlformats.org/officeDocument/2006/relationships/hyperlink" Target="https://www.studentlibrary.ru/book/ISBN9785970430217.html" TargetMode="External"/><Relationship Id="rId17" Type="http://schemas.openxmlformats.org/officeDocument/2006/relationships/hyperlink" Target="https://www.studentlibrary.ru/book/ISBN978582912997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705.html" TargetMode="External"/><Relationship Id="rId20" Type="http://schemas.openxmlformats.org/officeDocument/2006/relationships/hyperlink" Target="https://e.lanbook.com/book/1301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20423.html" TargetMode="External"/><Relationship Id="rId11" Type="http://schemas.openxmlformats.org/officeDocument/2006/relationships/hyperlink" Target="https://www.studentlibrary.ru/book/ISBN9785778239487.html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hyperlink" Target="https://www.studentlibrary.ru/book/ISBN9785970451915.html" TargetMode="External"/><Relationship Id="rId15" Type="http://schemas.openxmlformats.org/officeDocument/2006/relationships/hyperlink" Target="https://www.studentlibrary.ru/book/ISBN9785970465462.html" TargetMode="External"/><Relationship Id="rId23" Type="http://schemas.openxmlformats.org/officeDocument/2006/relationships/hyperlink" Target="http://www.consultant.ru" TargetMode="External"/><Relationship Id="rId10" Type="http://schemas.openxmlformats.org/officeDocument/2006/relationships/hyperlink" Target="https://www.studentlibrary.ru/book/ISBN9785970462560.html" TargetMode="External"/><Relationship Id="rId19" Type="http://schemas.openxmlformats.org/officeDocument/2006/relationships/hyperlink" Target="https://www.studentlibrary.ru/book/ISBN97898506214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4307.html" TargetMode="External"/><Relationship Id="rId14" Type="http://schemas.openxmlformats.org/officeDocument/2006/relationships/hyperlink" Target="https://www.studentlibrary.ru/book/ISBN9785970464915.html" TargetMode="External"/><Relationship Id="rId22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2024-02-09T12:08:00Z</dcterms:created>
  <dcterms:modified xsi:type="dcterms:W3CDTF">2024-11-05T08:08:00Z</dcterms:modified>
</cp:coreProperties>
</file>