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4142D8" w:rsidRDefault="003C2EAC" w:rsidP="00821F2B">
      <w:pPr>
        <w:ind w:right="441" w:firstLine="709"/>
        <w:jc w:val="center"/>
        <w:rPr>
          <w:b/>
          <w:bCs/>
          <w:sz w:val="20"/>
          <w:szCs w:val="20"/>
        </w:rPr>
      </w:pPr>
      <w:r w:rsidRPr="004142D8">
        <w:rPr>
          <w:b/>
          <w:bCs/>
          <w:sz w:val="20"/>
          <w:szCs w:val="20"/>
        </w:rPr>
        <w:t xml:space="preserve">КОНТРАКТ № </w:t>
      </w:r>
      <w:r w:rsidR="00821F2B" w:rsidRPr="00821F2B">
        <w:rPr>
          <w:b/>
          <w:bCs/>
          <w:sz w:val="20"/>
          <w:szCs w:val="20"/>
        </w:rPr>
        <w:t>0329100015823000201</w:t>
      </w:r>
    </w:p>
    <w:p w:rsidR="003C2EAC" w:rsidRPr="004142D8" w:rsidRDefault="003C2EAC" w:rsidP="003C2EAC">
      <w:pPr>
        <w:ind w:right="441"/>
        <w:rPr>
          <w:sz w:val="20"/>
          <w:szCs w:val="20"/>
          <w:lang w:eastAsia="zh-CN"/>
        </w:rPr>
      </w:pP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2C45FA">
        <w:rPr>
          <w:rFonts w:ascii="Tahoma" w:hAnsi="Tahoma" w:cs="Tahoma"/>
          <w:color w:val="000000"/>
          <w:sz w:val="14"/>
          <w:szCs w:val="14"/>
          <w:shd w:val="clear" w:color="auto" w:fill="DFE8F6"/>
        </w:rPr>
        <w:t>25.12.2023 </w:t>
      </w:r>
      <w:r w:rsidRPr="004142D8">
        <w:rPr>
          <w:sz w:val="20"/>
          <w:szCs w:val="20"/>
          <w:lang w:eastAsia="zh-CN"/>
        </w:rPr>
        <w:t>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r w:rsidRPr="004142D8">
        <w:rPr>
          <w:sz w:val="20"/>
          <w:szCs w:val="20"/>
        </w:rPr>
        <w:t xml:space="preserve">, именуемое в дальнейшем «Заказчик», в лице </w:t>
      </w:r>
      <w:r w:rsidR="00664696">
        <w:rPr>
          <w:sz w:val="20"/>
          <w:szCs w:val="20"/>
        </w:rPr>
        <w:t xml:space="preserve">первого проректора </w:t>
      </w:r>
      <w:proofErr w:type="spellStart"/>
      <w:r w:rsidR="00664696">
        <w:rPr>
          <w:sz w:val="20"/>
          <w:szCs w:val="20"/>
        </w:rPr>
        <w:t>Акинчиц</w:t>
      </w:r>
      <w:proofErr w:type="spellEnd"/>
      <w:r w:rsidR="00664696">
        <w:rPr>
          <w:sz w:val="20"/>
          <w:szCs w:val="20"/>
        </w:rPr>
        <w:t xml:space="preserve"> Александра Николаевича</w:t>
      </w:r>
      <w:r w:rsidRPr="004142D8">
        <w:rPr>
          <w:sz w:val="20"/>
          <w:szCs w:val="20"/>
        </w:rPr>
        <w:t xml:space="preserve">, действующего на основании доверенности </w:t>
      </w:r>
      <w:r w:rsidR="00664696">
        <w:rPr>
          <w:sz w:val="20"/>
          <w:szCs w:val="20"/>
        </w:rPr>
        <w:t>№ 3 от 24.09.2019</w:t>
      </w:r>
      <w:r w:rsidRPr="004142D8">
        <w:rPr>
          <w:sz w:val="20"/>
          <w:szCs w:val="20"/>
        </w:rPr>
        <w:t xml:space="preserve">, с одной стороны, и </w:t>
      </w:r>
    </w:p>
    <w:p w:rsidR="003C2EAC" w:rsidRPr="004142D8" w:rsidRDefault="00821F2B" w:rsidP="00821F2B">
      <w:pPr>
        <w:ind w:firstLine="709"/>
        <w:jc w:val="both"/>
        <w:rPr>
          <w:sz w:val="20"/>
          <w:szCs w:val="20"/>
        </w:rPr>
      </w:pPr>
      <w:r w:rsidRPr="002B0972">
        <w:rPr>
          <w:b/>
          <w:sz w:val="20"/>
          <w:szCs w:val="20"/>
        </w:rPr>
        <w:t>Общество с ограниченной ответственностью «Урал-Пресс Запад» (ООО «Урал-Пресс Запад»)</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w:t>
      </w:r>
      <w:r w:rsidR="005C3C84" w:rsidRPr="004142D8">
        <w:rPr>
          <w:sz w:val="20"/>
          <w:szCs w:val="20"/>
        </w:rPr>
        <w:t xml:space="preserve">в лице </w:t>
      </w:r>
      <w:r w:rsidR="005C3C84">
        <w:rPr>
          <w:sz w:val="20"/>
          <w:szCs w:val="20"/>
        </w:rPr>
        <w:t xml:space="preserve">полномочного представителя </w:t>
      </w:r>
      <w:proofErr w:type="spellStart"/>
      <w:r w:rsidR="005C3C84">
        <w:rPr>
          <w:sz w:val="20"/>
          <w:szCs w:val="20"/>
        </w:rPr>
        <w:t>Олейникова</w:t>
      </w:r>
      <w:proofErr w:type="spellEnd"/>
      <w:r w:rsidR="005C3C84">
        <w:rPr>
          <w:sz w:val="20"/>
          <w:szCs w:val="20"/>
        </w:rPr>
        <w:t xml:space="preserve"> Олега Александровича</w:t>
      </w:r>
      <w:r w:rsidR="005C3C84" w:rsidRPr="004142D8">
        <w:rPr>
          <w:sz w:val="20"/>
          <w:szCs w:val="20"/>
        </w:rPr>
        <w:t>, действующего на основании</w:t>
      </w:r>
      <w:r w:rsidR="005C3C84">
        <w:rPr>
          <w:sz w:val="20"/>
          <w:szCs w:val="20"/>
        </w:rPr>
        <w:t xml:space="preserve"> доверенности 1/1/ от 22.05.2023</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 муниципальных нужд», на основании результатов закупки путем проведения электронного аукциона (</w:t>
      </w:r>
      <w:r w:rsidRPr="002B0972">
        <w:rPr>
          <w:sz w:val="20"/>
          <w:szCs w:val="20"/>
        </w:rPr>
        <w:t>Протокол подведения итогов определения поставщика (подрядчика, исполнителя) от 13.12.2023 №ИЭА1</w:t>
      </w:r>
      <w:r w:rsidR="003C2EAC" w:rsidRPr="004142D8">
        <w:rPr>
          <w:sz w:val="20"/>
          <w:szCs w:val="20"/>
        </w:rPr>
        <w:t xml:space="preserve">, ИКЗ </w:t>
      </w:r>
      <w:r w:rsidRPr="002B0972">
        <w:rPr>
          <w:sz w:val="20"/>
          <w:szCs w:val="20"/>
        </w:rPr>
        <w:t>231344404847234440100100260025811244</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821F2B" w:rsidRPr="002B0972">
        <w:rPr>
          <w:sz w:val="20"/>
          <w:szCs w:val="20"/>
        </w:rPr>
        <w:t>по подписке и доставке печатных периодических изданий для нужд ФГБОУ ВО ВолгГМУ Минздрава России</w:t>
      </w:r>
      <w:r w:rsidRPr="002B0972">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Default="003C2EAC" w:rsidP="00937A2D">
      <w:pPr>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r w:rsidR="00937A2D" w:rsidRPr="00145998">
        <w:rPr>
          <w:bCs/>
          <w:sz w:val="20"/>
          <w:szCs w:val="20"/>
        </w:rPr>
        <w:t>400</w:t>
      </w:r>
      <w:r w:rsidR="00937A2D">
        <w:rPr>
          <w:bCs/>
          <w:sz w:val="20"/>
          <w:szCs w:val="20"/>
        </w:rPr>
        <w:t>066</w:t>
      </w:r>
      <w:r w:rsidR="00937A2D" w:rsidRPr="00145998">
        <w:rPr>
          <w:bCs/>
          <w:sz w:val="20"/>
          <w:szCs w:val="20"/>
        </w:rPr>
        <w:t xml:space="preserve">, г. Волгоград, пл. Павших Борцов, </w:t>
      </w:r>
      <w:proofErr w:type="spellStart"/>
      <w:r w:rsidR="00937A2D">
        <w:rPr>
          <w:bCs/>
          <w:sz w:val="20"/>
          <w:szCs w:val="20"/>
        </w:rPr>
        <w:t>з</w:t>
      </w:r>
      <w:r w:rsidR="00937A2D" w:rsidRPr="00145998">
        <w:rPr>
          <w:bCs/>
          <w:sz w:val="20"/>
          <w:szCs w:val="20"/>
        </w:rPr>
        <w:t>д</w:t>
      </w:r>
      <w:proofErr w:type="spellEnd"/>
      <w:r w:rsidR="00937A2D" w:rsidRPr="00145998">
        <w:rPr>
          <w:bCs/>
          <w:sz w:val="20"/>
          <w:szCs w:val="20"/>
        </w:rPr>
        <w:t>. 1</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2B0972" w:rsidRPr="004142D8" w:rsidRDefault="002B0972" w:rsidP="00937A2D">
      <w:pPr>
        <w:ind w:firstLine="709"/>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821F2B" w:rsidRPr="002B0972">
        <w:rPr>
          <w:sz w:val="20"/>
          <w:szCs w:val="20"/>
        </w:rPr>
        <w:t>109 300 (сто девять тысяч триста) рублей 96 копеек</w:t>
      </w:r>
      <w:r w:rsidR="002B0972" w:rsidRPr="002B0972">
        <w:rPr>
          <w:sz w:val="20"/>
          <w:szCs w:val="20"/>
        </w:rPr>
        <w:t>, без НДС, УСН</w:t>
      </w:r>
      <w:r w:rsidR="00821F2B" w:rsidRPr="006B724C">
        <w:rPr>
          <w:sz w:val="20"/>
          <w:szCs w:val="20"/>
        </w:rPr>
        <w:t xml:space="preserve"> </w:t>
      </w:r>
      <w:r w:rsidR="00B2238C" w:rsidRPr="006B724C">
        <w:rPr>
          <w:sz w:val="20"/>
          <w:szCs w:val="20"/>
        </w:rPr>
        <w:t xml:space="preserve">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Pr="00937A2D" w:rsidRDefault="00B2238C" w:rsidP="00B2238C">
      <w:pPr>
        <w:suppressAutoHyphens/>
        <w:autoSpaceDE w:val="0"/>
        <w:autoSpaceDN w:val="0"/>
        <w:adjustRightInd w:val="0"/>
        <w:ind w:firstLine="709"/>
        <w:jc w:val="both"/>
        <w:rPr>
          <w:rFonts w:eastAsiaTheme="minorHAnsi"/>
          <w:b/>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 xml:space="preserve">средств бюджетного учреждения: </w:t>
      </w:r>
      <w:r w:rsidRPr="00937A2D">
        <w:rPr>
          <w:b/>
          <w:sz w:val="20"/>
          <w:szCs w:val="20"/>
        </w:rPr>
        <w:t>субсидии из Федерального бюджета</w:t>
      </w:r>
      <w:r w:rsidR="00E018DF" w:rsidRPr="00937A2D">
        <w:rPr>
          <w:b/>
          <w:sz w:val="20"/>
          <w:szCs w:val="20"/>
        </w:rPr>
        <w:t xml:space="preserve"> и средства от приносящей доход деятельности</w:t>
      </w:r>
      <w:r w:rsidR="00466E78" w:rsidRPr="00937A2D">
        <w:rPr>
          <w:rFonts w:eastAsiaTheme="minorHAnsi"/>
          <w:b/>
          <w:sz w:val="20"/>
          <w:szCs w:val="20"/>
          <w:lang w:eastAsia="en-US"/>
        </w:rPr>
        <w:t>.</w:t>
      </w:r>
    </w:p>
    <w:p w:rsidR="003C2EAC" w:rsidRPr="004142D8" w:rsidRDefault="003C2EAC" w:rsidP="003C2EAC">
      <w:pPr>
        <w:autoSpaceDE w:val="0"/>
        <w:autoSpaceDN w:val="0"/>
        <w:adjustRightInd w:val="0"/>
        <w:ind w:firstLine="709"/>
        <w:jc w:val="both"/>
        <w:rPr>
          <w:sz w:val="20"/>
          <w:szCs w:val="20"/>
        </w:rPr>
      </w:pPr>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035E0" w:rsidRDefault="00466E78" w:rsidP="00B2238C">
      <w:pPr>
        <w:pStyle w:val="ad"/>
        <w:suppressAutoHyphens/>
        <w:ind w:left="0" w:firstLine="709"/>
        <w:jc w:val="both"/>
        <w:rPr>
          <w:b/>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4035E0" w:rsidRPr="004035E0">
        <w:rPr>
          <w:b/>
          <w:sz w:val="20"/>
          <w:szCs w:val="20"/>
        </w:rPr>
        <w:t xml:space="preserve">с </w:t>
      </w:r>
      <w:r w:rsidR="00B81E08">
        <w:rPr>
          <w:b/>
          <w:sz w:val="20"/>
          <w:szCs w:val="20"/>
        </w:rPr>
        <w:t>01.0</w:t>
      </w:r>
      <w:r w:rsidR="00112465">
        <w:rPr>
          <w:b/>
          <w:sz w:val="20"/>
          <w:szCs w:val="20"/>
        </w:rPr>
        <w:t>1</w:t>
      </w:r>
      <w:r w:rsidR="00B81E08">
        <w:rPr>
          <w:b/>
          <w:sz w:val="20"/>
          <w:szCs w:val="20"/>
        </w:rPr>
        <w:t xml:space="preserve">.2024 до </w:t>
      </w:r>
      <w:r w:rsidR="00652160">
        <w:rPr>
          <w:b/>
          <w:sz w:val="20"/>
          <w:szCs w:val="20"/>
        </w:rPr>
        <w:t>3</w:t>
      </w:r>
      <w:r w:rsidR="00112465">
        <w:rPr>
          <w:b/>
          <w:sz w:val="20"/>
          <w:szCs w:val="20"/>
        </w:rPr>
        <w:t>1</w:t>
      </w:r>
      <w:r w:rsidR="00B81E08">
        <w:rPr>
          <w:b/>
          <w:sz w:val="20"/>
          <w:szCs w:val="20"/>
        </w:rPr>
        <w:t>.</w:t>
      </w:r>
      <w:r w:rsidR="00112465">
        <w:rPr>
          <w:b/>
          <w:sz w:val="20"/>
          <w:szCs w:val="20"/>
        </w:rPr>
        <w:t>12</w:t>
      </w:r>
      <w:r w:rsidR="00B81E08">
        <w:rPr>
          <w:b/>
          <w:sz w:val="20"/>
          <w:szCs w:val="20"/>
        </w:rPr>
        <w:t>.202</w:t>
      </w:r>
      <w:r w:rsidR="00112465">
        <w:rPr>
          <w:b/>
          <w:sz w:val="20"/>
          <w:szCs w:val="20"/>
        </w:rPr>
        <w:t>4</w:t>
      </w:r>
      <w:r w:rsidR="0075300A" w:rsidRPr="004035E0">
        <w:rPr>
          <w:b/>
          <w:sz w:val="20"/>
          <w:szCs w:val="20"/>
        </w:rPr>
        <w:t xml:space="preserve">, </w:t>
      </w:r>
      <w:r w:rsidR="00B2238C" w:rsidRPr="004035E0">
        <w:rPr>
          <w:b/>
          <w:sz w:val="20"/>
          <w:szCs w:val="20"/>
        </w:rPr>
        <w:t xml:space="preserve">согласно Техническому заданию (Приложение 1 к Контракту).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2359C0" w:rsidRPr="00C5641C" w:rsidRDefault="002359C0" w:rsidP="002359C0">
      <w:pPr>
        <w:ind w:firstLine="709"/>
        <w:jc w:val="both"/>
        <w:rPr>
          <w:sz w:val="20"/>
          <w:szCs w:val="20"/>
        </w:rPr>
      </w:pPr>
      <w:r w:rsidRPr="00C5641C">
        <w:rPr>
          <w:sz w:val="20"/>
          <w:szCs w:val="20"/>
        </w:rPr>
        <w:t xml:space="preserve">4.1. </w:t>
      </w:r>
      <w:r>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неотъемлемой частью настоящего Контракта. </w:t>
      </w:r>
    </w:p>
    <w:p w:rsidR="002359C0" w:rsidRDefault="002359C0" w:rsidP="002359C0">
      <w:pPr>
        <w:ind w:firstLine="709"/>
        <w:jc w:val="both"/>
        <w:rPr>
          <w:sz w:val="20"/>
          <w:szCs w:val="20"/>
        </w:rPr>
      </w:pPr>
      <w:r w:rsidRPr="00C5641C">
        <w:rPr>
          <w:sz w:val="20"/>
          <w:szCs w:val="20"/>
        </w:rPr>
        <w:t xml:space="preserve">4.2. Исполнитель гарантирует качество и безопасность </w:t>
      </w:r>
      <w:r>
        <w:rPr>
          <w:sz w:val="20"/>
          <w:szCs w:val="20"/>
        </w:rPr>
        <w:t xml:space="preserve">услуг </w:t>
      </w:r>
      <w:r w:rsidRPr="00C5641C">
        <w:rPr>
          <w:sz w:val="20"/>
          <w:szCs w:val="20"/>
        </w:rPr>
        <w:t xml:space="preserve">в соответствии с действующими стандартами, утвержденными на данные виды </w:t>
      </w:r>
      <w:r>
        <w:rPr>
          <w:sz w:val="20"/>
          <w:szCs w:val="20"/>
        </w:rPr>
        <w:t>услуг</w:t>
      </w:r>
      <w:r w:rsidRPr="00C5641C">
        <w:rPr>
          <w:sz w:val="20"/>
          <w:szCs w:val="20"/>
        </w:rPr>
        <w:t xml:space="preserve"> в соответствии с законодательством Российской Федерации. </w:t>
      </w:r>
    </w:p>
    <w:p w:rsidR="002359C0" w:rsidRPr="000C11F2" w:rsidRDefault="002359C0" w:rsidP="002359C0">
      <w:pPr>
        <w:ind w:firstLine="709"/>
        <w:jc w:val="both"/>
        <w:rPr>
          <w:sz w:val="20"/>
          <w:szCs w:val="20"/>
        </w:rPr>
      </w:pPr>
      <w:r w:rsidRPr="000C11F2">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0C11F2" w:rsidRDefault="002359C0" w:rsidP="002359C0">
      <w:pPr>
        <w:ind w:firstLine="709"/>
        <w:jc w:val="both"/>
        <w:rPr>
          <w:sz w:val="20"/>
          <w:szCs w:val="20"/>
        </w:rPr>
      </w:pPr>
      <w:bookmarkStart w:id="2" w:name="_Ref97898438"/>
      <w:bookmarkEnd w:id="2"/>
      <w:r w:rsidRPr="000C11F2">
        <w:rPr>
          <w:sz w:val="20"/>
          <w:szCs w:val="20"/>
        </w:rPr>
        <w:t xml:space="preserve">4.4. Исполнитель в течение 5 рабочих дней с момента </w:t>
      </w:r>
      <w:r>
        <w:rPr>
          <w:sz w:val="20"/>
          <w:szCs w:val="20"/>
        </w:rPr>
        <w:t>оказания услуг</w:t>
      </w:r>
      <w:r w:rsidRPr="000C11F2">
        <w:rPr>
          <w:sz w:val="20"/>
          <w:szCs w:val="20"/>
        </w:rPr>
        <w:t xml:space="preserve">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Default="002359C0" w:rsidP="002359C0">
      <w:pPr>
        <w:ind w:firstLine="709"/>
        <w:jc w:val="both"/>
        <w:rPr>
          <w:sz w:val="20"/>
          <w:szCs w:val="20"/>
        </w:rPr>
      </w:pPr>
      <w:r w:rsidRPr="000C11F2">
        <w:rPr>
          <w:sz w:val="20"/>
          <w:szCs w:val="20"/>
        </w:rPr>
        <w:lastRenderedPageBreak/>
        <w:t xml:space="preserve">К документу о приемке прилагаются документы, которые считаются его неотъемлемой частью: </w:t>
      </w:r>
    </w:p>
    <w:p w:rsidR="002359C0" w:rsidRDefault="002359C0" w:rsidP="002359C0">
      <w:pPr>
        <w:ind w:firstLine="709"/>
        <w:jc w:val="both"/>
        <w:rPr>
          <w:sz w:val="20"/>
          <w:szCs w:val="20"/>
        </w:rPr>
      </w:pPr>
      <w:r w:rsidRPr="000C11F2">
        <w:rPr>
          <w:sz w:val="20"/>
          <w:szCs w:val="20"/>
        </w:rPr>
        <w:t xml:space="preserve">акт </w:t>
      </w:r>
      <w:r>
        <w:rPr>
          <w:sz w:val="20"/>
          <w:szCs w:val="20"/>
        </w:rPr>
        <w:t>оказанных услуг;</w:t>
      </w:r>
    </w:p>
    <w:p w:rsidR="002359C0" w:rsidRPr="000C11F2" w:rsidRDefault="002359C0" w:rsidP="002359C0">
      <w:pPr>
        <w:ind w:firstLine="709"/>
        <w:jc w:val="both"/>
        <w:rPr>
          <w:sz w:val="20"/>
          <w:szCs w:val="20"/>
        </w:rPr>
      </w:pPr>
      <w:r w:rsidRPr="000C11F2">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0C11F2" w:rsidRDefault="002359C0" w:rsidP="002359C0">
      <w:pPr>
        <w:ind w:firstLine="709"/>
        <w:jc w:val="both"/>
        <w:rPr>
          <w:sz w:val="20"/>
          <w:szCs w:val="20"/>
        </w:rPr>
      </w:pPr>
      <w:r w:rsidRPr="000C11F2">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0C11F2" w:rsidRDefault="002359C0" w:rsidP="002359C0">
      <w:pPr>
        <w:ind w:firstLine="709"/>
        <w:jc w:val="both"/>
        <w:rPr>
          <w:sz w:val="20"/>
          <w:szCs w:val="20"/>
        </w:rPr>
      </w:pPr>
      <w:r w:rsidRPr="000C11F2">
        <w:rPr>
          <w:sz w:val="20"/>
          <w:szCs w:val="20"/>
        </w:rPr>
        <w:t xml:space="preserve">4.5. Для приемки </w:t>
      </w:r>
      <w:r>
        <w:rPr>
          <w:sz w:val="20"/>
          <w:szCs w:val="20"/>
        </w:rPr>
        <w:t>оказанных услуг</w:t>
      </w:r>
      <w:r w:rsidRPr="000C11F2">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2359C0" w:rsidRPr="000C11F2" w:rsidRDefault="002359C0" w:rsidP="002359C0">
      <w:pPr>
        <w:ind w:firstLine="709"/>
        <w:jc w:val="both"/>
        <w:rPr>
          <w:sz w:val="20"/>
          <w:szCs w:val="20"/>
        </w:rPr>
      </w:pPr>
      <w:r w:rsidRPr="000C11F2">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0C11F2" w:rsidRDefault="002359C0" w:rsidP="002359C0">
      <w:pPr>
        <w:ind w:firstLine="709"/>
        <w:jc w:val="both"/>
        <w:rPr>
          <w:sz w:val="20"/>
          <w:szCs w:val="20"/>
        </w:rPr>
      </w:pPr>
      <w:r w:rsidRPr="000C11F2">
        <w:rPr>
          <w:sz w:val="20"/>
          <w:szCs w:val="20"/>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w:t>
      </w:r>
      <w:r>
        <w:rPr>
          <w:sz w:val="20"/>
          <w:szCs w:val="20"/>
        </w:rPr>
        <w:t>оказанных услуг</w:t>
      </w:r>
      <w:r w:rsidRPr="000C11F2">
        <w:rPr>
          <w:sz w:val="20"/>
          <w:szCs w:val="20"/>
        </w:rPr>
        <w:t>.</w:t>
      </w:r>
    </w:p>
    <w:p w:rsidR="002359C0" w:rsidRPr="000C11F2" w:rsidRDefault="002359C0" w:rsidP="002359C0">
      <w:pPr>
        <w:ind w:firstLine="709"/>
        <w:jc w:val="both"/>
        <w:rPr>
          <w:sz w:val="20"/>
          <w:szCs w:val="20"/>
        </w:rPr>
      </w:pPr>
      <w:bookmarkStart w:id="3" w:name="_Ref97841660"/>
      <w:bookmarkEnd w:id="3"/>
      <w:r w:rsidRPr="000C11F2">
        <w:rPr>
          <w:sz w:val="20"/>
          <w:szCs w:val="20"/>
        </w:rPr>
        <w:t>4.7. 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2359C0" w:rsidRPr="000C11F2" w:rsidRDefault="002359C0" w:rsidP="002359C0">
      <w:pPr>
        <w:ind w:firstLine="709"/>
        <w:jc w:val="both"/>
        <w:rPr>
          <w:sz w:val="20"/>
          <w:szCs w:val="20"/>
        </w:rPr>
      </w:pPr>
      <w:r w:rsidRPr="000C11F2">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 в соответствии с пунктом 3 части 13 статьи 94 Закона № 44-ФЗ.</w:t>
      </w:r>
    </w:p>
    <w:p w:rsidR="002359C0" w:rsidRPr="000C11F2" w:rsidRDefault="002359C0" w:rsidP="002359C0">
      <w:pPr>
        <w:ind w:firstLine="709"/>
        <w:jc w:val="both"/>
        <w:rPr>
          <w:sz w:val="20"/>
          <w:szCs w:val="20"/>
        </w:rPr>
      </w:pPr>
      <w:r w:rsidRPr="000C11F2">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0C11F2" w:rsidRDefault="002359C0" w:rsidP="002359C0">
      <w:pPr>
        <w:ind w:firstLine="709"/>
        <w:jc w:val="both"/>
        <w:rPr>
          <w:sz w:val="20"/>
          <w:szCs w:val="20"/>
        </w:rPr>
      </w:pPr>
      <w:r w:rsidRPr="000C11F2">
        <w:rPr>
          <w:sz w:val="20"/>
          <w:szCs w:val="20"/>
        </w:rPr>
        <w:t xml:space="preserve">4.8. Датой приемки </w:t>
      </w:r>
      <w:r>
        <w:rPr>
          <w:sz w:val="20"/>
          <w:szCs w:val="20"/>
        </w:rPr>
        <w:t>оказанных услуг</w:t>
      </w:r>
      <w:r w:rsidRPr="000C11F2">
        <w:rPr>
          <w:sz w:val="20"/>
          <w:szCs w:val="20"/>
        </w:rPr>
        <w:t xml:space="preserve"> считается дата размещения в ЕИС документа о приемке, подписанного Заказчиком.</w:t>
      </w:r>
    </w:p>
    <w:p w:rsidR="002359C0" w:rsidRPr="000C11F2" w:rsidRDefault="002359C0" w:rsidP="002359C0">
      <w:pPr>
        <w:ind w:firstLine="709"/>
        <w:jc w:val="both"/>
        <w:rPr>
          <w:sz w:val="20"/>
          <w:szCs w:val="20"/>
        </w:rPr>
      </w:pPr>
      <w:r w:rsidRPr="000C11F2">
        <w:rPr>
          <w:sz w:val="20"/>
          <w:szCs w:val="20"/>
        </w:rPr>
        <w:t xml:space="preserve">4.9. В случае если Исполнитель не согласен с предъявляемой Заказчиком претензией о некачественной </w:t>
      </w:r>
      <w:r>
        <w:rPr>
          <w:sz w:val="20"/>
          <w:szCs w:val="20"/>
        </w:rPr>
        <w:t>услуге</w:t>
      </w:r>
      <w:r w:rsidRPr="000C11F2">
        <w:rPr>
          <w:sz w:val="20"/>
          <w:szCs w:val="20"/>
        </w:rPr>
        <w:t xml:space="preserve">, Исполнитель обязан самостоятельно подтвердить качество </w:t>
      </w:r>
      <w:r>
        <w:rPr>
          <w:sz w:val="20"/>
          <w:szCs w:val="20"/>
        </w:rPr>
        <w:t>услуг</w:t>
      </w:r>
      <w:r w:rsidRPr="000C11F2">
        <w:rPr>
          <w:sz w:val="20"/>
          <w:szCs w:val="20"/>
        </w:rPr>
        <w:t xml:space="preserve"> заключением эксперта, экспертной организации и экспертное заключение предоставить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359C0" w:rsidRPr="000C11F2" w:rsidRDefault="002359C0" w:rsidP="002359C0">
      <w:pPr>
        <w:ind w:firstLine="709"/>
        <w:jc w:val="both"/>
        <w:rPr>
          <w:sz w:val="20"/>
          <w:szCs w:val="20"/>
        </w:rPr>
      </w:pPr>
      <w:r w:rsidRPr="000C11F2">
        <w:rPr>
          <w:sz w:val="20"/>
          <w:szCs w:val="20"/>
        </w:rPr>
        <w:t>4.10</w:t>
      </w:r>
      <w:r>
        <w:rPr>
          <w:sz w:val="20"/>
          <w:szCs w:val="20"/>
        </w:rPr>
        <w:t>. Заказчик, принявший услуги</w:t>
      </w:r>
      <w:r w:rsidRPr="000C11F2">
        <w:rPr>
          <w:sz w:val="20"/>
          <w:szCs w:val="20"/>
        </w:rPr>
        <w:t xml:space="preserve"> без проверки, не лишается права ссылаться на недостатки </w:t>
      </w:r>
      <w:r>
        <w:rPr>
          <w:sz w:val="20"/>
          <w:szCs w:val="20"/>
        </w:rPr>
        <w:t>услуг</w:t>
      </w:r>
      <w:r w:rsidRPr="000C11F2">
        <w:rPr>
          <w:sz w:val="20"/>
          <w:szCs w:val="20"/>
        </w:rPr>
        <w:t xml:space="preserve">, которые могли быть установлены в ходе использования результата </w:t>
      </w:r>
      <w:r>
        <w:rPr>
          <w:sz w:val="20"/>
          <w:szCs w:val="20"/>
        </w:rPr>
        <w:t>услуг</w:t>
      </w:r>
      <w:r w:rsidRPr="000C11F2">
        <w:rPr>
          <w:sz w:val="20"/>
          <w:szCs w:val="20"/>
        </w:rPr>
        <w:t>.</w:t>
      </w:r>
    </w:p>
    <w:p w:rsidR="002359C0" w:rsidRPr="000C11F2" w:rsidRDefault="002359C0" w:rsidP="002359C0">
      <w:pPr>
        <w:ind w:firstLine="709"/>
        <w:jc w:val="both"/>
        <w:rPr>
          <w:sz w:val="20"/>
          <w:szCs w:val="20"/>
        </w:rPr>
      </w:pPr>
      <w:r w:rsidRPr="000C11F2">
        <w:rPr>
          <w:sz w:val="20"/>
          <w:szCs w:val="20"/>
        </w:rPr>
        <w:t xml:space="preserve">4.11. Обо всех нарушениях условий Контракта об объеме и качестве </w:t>
      </w:r>
      <w:r>
        <w:rPr>
          <w:sz w:val="20"/>
          <w:szCs w:val="20"/>
        </w:rPr>
        <w:t>услуг</w:t>
      </w:r>
      <w:r w:rsidRPr="000C11F2">
        <w:rPr>
          <w:sz w:val="20"/>
          <w:szCs w:val="20"/>
        </w:rPr>
        <w:t xml:space="preserve"> Заказчик извещает Исполнителя не позднее трех рабочих дней с даты обнаружения указанных нарушений. </w:t>
      </w:r>
    </w:p>
    <w:p w:rsidR="002359C0" w:rsidRPr="000C11F2" w:rsidRDefault="002359C0" w:rsidP="002359C0">
      <w:pPr>
        <w:ind w:firstLine="709"/>
        <w:jc w:val="both"/>
        <w:rPr>
          <w:sz w:val="20"/>
          <w:szCs w:val="20"/>
        </w:rPr>
      </w:pPr>
      <w:r w:rsidRPr="000C11F2">
        <w:rPr>
          <w:sz w:val="20"/>
          <w:szCs w:val="20"/>
        </w:rPr>
        <w:t xml:space="preserve">Заказчик, обнаруживший после приемки </w:t>
      </w:r>
      <w:r>
        <w:rPr>
          <w:sz w:val="20"/>
          <w:szCs w:val="20"/>
        </w:rPr>
        <w:t>услуги</w:t>
      </w:r>
      <w:r w:rsidRPr="000C11F2">
        <w:rPr>
          <w:sz w:val="20"/>
          <w:szCs w:val="20"/>
        </w:rPr>
        <w:t xml:space="preserve">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0C11F2" w:rsidRDefault="002359C0" w:rsidP="002359C0">
      <w:pPr>
        <w:ind w:firstLine="709"/>
        <w:jc w:val="both"/>
        <w:rPr>
          <w:sz w:val="20"/>
          <w:szCs w:val="20"/>
        </w:rPr>
      </w:pPr>
      <w:r w:rsidRPr="000C11F2">
        <w:rPr>
          <w:sz w:val="20"/>
          <w:szCs w:val="20"/>
        </w:rPr>
        <w:t>Уведомление о невыполнении или ненадлежащем выполнении Исполнителем обязательств по Контракту составляется Заказчиком и направляется Исполнителю по почте заказным письмом с уведомлением, нарочным способом либо с использованием функционала ЕИС.</w:t>
      </w:r>
    </w:p>
    <w:p w:rsidR="002359C0" w:rsidRPr="000C11F2" w:rsidRDefault="002359C0" w:rsidP="002359C0">
      <w:pPr>
        <w:ind w:firstLine="709"/>
        <w:jc w:val="both"/>
        <w:rPr>
          <w:sz w:val="20"/>
          <w:szCs w:val="20"/>
        </w:rPr>
      </w:pPr>
      <w:r w:rsidRPr="000C11F2">
        <w:rPr>
          <w:sz w:val="20"/>
          <w:szCs w:val="20"/>
        </w:rPr>
        <w:t xml:space="preserve">4.12. 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Pr>
          <w:sz w:val="20"/>
          <w:szCs w:val="20"/>
        </w:rPr>
        <w:t>услуг</w:t>
      </w:r>
      <w:r w:rsidRPr="000C11F2">
        <w:rPr>
          <w:sz w:val="20"/>
          <w:szCs w:val="20"/>
        </w:rPr>
        <w:t xml:space="preserve">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контроль за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lastRenderedPageBreak/>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xml:space="preserve">, предусмотренных Контрактом.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lastRenderedPageBreak/>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821F2B">
        <w:rPr>
          <w:sz w:val="20"/>
          <w:szCs w:val="20"/>
        </w:rPr>
        <w:t xml:space="preserve">1093,01 </w:t>
      </w:r>
      <w:r w:rsidRPr="00D17E8A">
        <w:rPr>
          <w:sz w:val="20"/>
          <w:szCs w:val="20"/>
        </w:rPr>
        <w:t>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w:t>
      </w:r>
      <w:r w:rsidRPr="00D17E8A">
        <w:rPr>
          <w:sz w:val="20"/>
          <w:szCs w:val="20"/>
        </w:rPr>
        <w:lastRenderedPageBreak/>
        <w:t xml:space="preserve">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услуге от условий К</w:t>
      </w:r>
      <w:r w:rsidRPr="00690D66">
        <w:rPr>
          <w:sz w:val="20"/>
          <w:szCs w:val="20"/>
        </w:rPr>
        <w:t xml:space="preserve">онтракта или иные недостатки результата </w:t>
      </w:r>
      <w:r w:rsidR="002359C0">
        <w:rPr>
          <w:sz w:val="20"/>
          <w:szCs w:val="20"/>
        </w:rPr>
        <w:t>услуги</w:t>
      </w:r>
      <w:r w:rsidRPr="00690D66">
        <w:rPr>
          <w:sz w:val="20"/>
          <w:szCs w:val="20"/>
        </w:rPr>
        <w:t xml:space="preserve">,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xml:space="preserve">,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 ФГБОУ ВО ВолгГМУ Минздрава России)</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л/с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г.Волгоград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821F2B" w:rsidRPr="00821F2B">
        <w:rPr>
          <w:b/>
          <w:bCs/>
          <w:sz w:val="20"/>
          <w:szCs w:val="20"/>
        </w:rPr>
        <w:t>0329100015823000201</w:t>
      </w:r>
      <w:r w:rsidRPr="00727C1F">
        <w:rPr>
          <w:sz w:val="20"/>
          <w:szCs w:val="20"/>
        </w:rPr>
        <w:t>»,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2B0972" w:rsidRPr="002B0972">
        <w:rPr>
          <w:sz w:val="20"/>
          <w:szCs w:val="20"/>
        </w:rPr>
        <w:t>5 465,05 рублей</w:t>
      </w:r>
      <w:r w:rsidRPr="0023300C">
        <w:rPr>
          <w:sz w:val="20"/>
          <w:szCs w:val="20"/>
        </w:rPr>
        <w:t xml:space="preserve">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w:t>
      </w:r>
      <w:bookmarkStart w:id="4" w:name="_GoBack"/>
      <w:bookmarkEnd w:id="4"/>
      <w:r w:rsidRPr="00727C1F">
        <w:rPr>
          <w:sz w:val="20"/>
          <w:szCs w:val="20"/>
        </w:rPr>
        <w:t>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обязательств для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w:t>
      </w:r>
      <w:r w:rsidRPr="00727C1F">
        <w:rPr>
          <w:kern w:val="16"/>
          <w:sz w:val="20"/>
          <w:szCs w:val="20"/>
        </w:rPr>
        <w:lastRenderedPageBreak/>
        <w:t>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уменьшения размера обеспечения исполнения Контракта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с даты исполнения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10.2.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арных дней с даты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 xml:space="preserve">12.1. Контракт вступает в силу с момента его заключения </w:t>
      </w:r>
      <w:r w:rsidR="00584AA8">
        <w:rPr>
          <w:sz w:val="20"/>
          <w:szCs w:val="20"/>
        </w:rPr>
        <w:t>и действует по 31.12.</w:t>
      </w:r>
      <w:r>
        <w:rPr>
          <w:sz w:val="20"/>
          <w:szCs w:val="20"/>
        </w:rPr>
        <w:t>202</w:t>
      </w:r>
      <w:r w:rsidR="00112465">
        <w:rPr>
          <w:sz w:val="20"/>
          <w:szCs w:val="20"/>
        </w:rPr>
        <w:t>4</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112465">
        <w:rPr>
          <w:sz w:val="20"/>
          <w:szCs w:val="20"/>
        </w:rPr>
        <w:t>4</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4F3557" w:rsidTr="00B2238C">
        <w:trPr>
          <w:trHeight w:val="20"/>
        </w:trPr>
        <w:tc>
          <w:tcPr>
            <w:tcW w:w="2500" w:type="pct"/>
            <w:hideMark/>
          </w:tcPr>
          <w:p w:rsidR="003C2EAC" w:rsidRPr="004F3557" w:rsidRDefault="003C2EAC" w:rsidP="00B2238C">
            <w:pPr>
              <w:snapToGrid w:val="0"/>
              <w:contextualSpacing/>
              <w:jc w:val="both"/>
              <w:rPr>
                <w:sz w:val="20"/>
                <w:szCs w:val="20"/>
              </w:rPr>
            </w:pPr>
            <w:r w:rsidRPr="004F3557">
              <w:rPr>
                <w:sz w:val="20"/>
                <w:szCs w:val="20"/>
              </w:rPr>
              <w:t>Заказчик:</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hideMark/>
          </w:tcPr>
          <w:p w:rsidR="003C2EAC" w:rsidRDefault="003C2EAC" w:rsidP="00B2238C">
            <w:pPr>
              <w:contextualSpacing/>
              <w:jc w:val="both"/>
              <w:rPr>
                <w:sz w:val="20"/>
                <w:szCs w:val="20"/>
              </w:rPr>
            </w:pPr>
            <w:r w:rsidRPr="004F3557">
              <w:rPr>
                <w:sz w:val="20"/>
                <w:szCs w:val="20"/>
              </w:rPr>
              <w:t>Поставщик:</w:t>
            </w:r>
          </w:p>
          <w:p w:rsidR="002B0972" w:rsidRPr="004F3557" w:rsidRDefault="002B0972" w:rsidP="00B2238C">
            <w:pPr>
              <w:contextualSpacing/>
              <w:jc w:val="both"/>
              <w:rPr>
                <w:sz w:val="20"/>
                <w:szCs w:val="20"/>
              </w:rPr>
            </w:pPr>
            <w:r w:rsidRPr="002B0972">
              <w:rPr>
                <w:b/>
                <w:sz w:val="20"/>
                <w:szCs w:val="20"/>
              </w:rPr>
              <w:t>Общество с ограниченной ответственностью «Урал-Пресс Запад» (ООО «Урал-Пресс Запад»)</w:t>
            </w:r>
            <w:r w:rsidRPr="004142D8">
              <w:rPr>
                <w:sz w:val="20"/>
                <w:szCs w:val="20"/>
              </w:rPr>
              <w:t>,</w:t>
            </w:r>
          </w:p>
        </w:tc>
      </w:tr>
      <w:tr w:rsidR="003C2EAC" w:rsidRPr="004F3557" w:rsidTr="00B2238C">
        <w:trPr>
          <w:trHeight w:val="20"/>
        </w:trPr>
        <w:tc>
          <w:tcPr>
            <w:tcW w:w="2500" w:type="pct"/>
          </w:tcPr>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w:t>
            </w:r>
            <w:r w:rsidR="0075300A">
              <w:rPr>
                <w:rFonts w:ascii="Times New Roman" w:hAnsi="Times New Roman"/>
              </w:rPr>
              <w:t>066</w:t>
            </w:r>
            <w:r w:rsidRPr="004F3557">
              <w:rPr>
                <w:rFonts w:ascii="Times New Roman" w:hAnsi="Times New Roman"/>
              </w:rPr>
              <w:t xml:space="preserve">, г. Волгоград, пл. Павших Борцов, </w:t>
            </w:r>
            <w:proofErr w:type="spellStart"/>
            <w:r w:rsidR="0075300A">
              <w:rPr>
                <w:rFonts w:ascii="Times New Roman" w:hAnsi="Times New Roman"/>
              </w:rPr>
              <w:t>з</w:t>
            </w:r>
            <w:r w:rsidRPr="004F3557">
              <w:rPr>
                <w:rFonts w:ascii="Times New Roman" w:hAnsi="Times New Roman"/>
              </w:rPr>
              <w:t>д</w:t>
            </w:r>
            <w:proofErr w:type="spellEnd"/>
            <w:r w:rsidRPr="004F3557">
              <w:rPr>
                <w:rFonts w:ascii="Times New Roman" w:hAnsi="Times New Roman"/>
              </w:rPr>
              <w:t>. 1</w:t>
            </w:r>
          </w:p>
          <w:p w:rsidR="003C2EAC" w:rsidRPr="00F860D1"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r w:rsidRPr="00683A65">
              <w:rPr>
                <w:rFonts w:ascii="Times New Roman" w:hAnsi="Times New Roman"/>
              </w:rPr>
              <w:t>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3C2EAC" w:rsidRPr="00584AA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 xml:space="preserve">Банк: </w:t>
            </w:r>
            <w:r w:rsidRPr="00584AA8">
              <w:rPr>
                <w:rFonts w:ascii="Times New Roman" w:hAnsi="Times New Roman"/>
              </w:rPr>
              <w:t>Отделение Волгоград Банка России // УФК по Волгоградской области г.Волгоград</w:t>
            </w:r>
          </w:p>
          <w:p w:rsidR="003C2EAC" w:rsidRPr="00452A1B" w:rsidRDefault="00A001DE" w:rsidP="00B2238C">
            <w:pPr>
              <w:contextualSpacing/>
              <w:jc w:val="both"/>
              <w:rPr>
                <w:sz w:val="20"/>
                <w:szCs w:val="20"/>
              </w:rPr>
            </w:pPr>
            <w:r w:rsidRPr="00584AA8">
              <w:rPr>
                <w:sz w:val="20"/>
                <w:szCs w:val="20"/>
              </w:rPr>
              <w:t xml:space="preserve">+7 8442 </w:t>
            </w:r>
            <w:r w:rsidR="00095E17">
              <w:rPr>
                <w:sz w:val="20"/>
                <w:szCs w:val="20"/>
              </w:rPr>
              <w:t>532354</w:t>
            </w:r>
          </w:p>
          <w:p w:rsidR="00A001DE" w:rsidRPr="00452A1B" w:rsidRDefault="00452A1B" w:rsidP="00CD3FD6">
            <w:pPr>
              <w:contextualSpacing/>
              <w:jc w:val="both"/>
            </w:pPr>
            <w:r w:rsidRPr="00452A1B">
              <w:rPr>
                <w:rStyle w:val="a4"/>
                <w:sz w:val="20"/>
                <w:szCs w:val="20"/>
              </w:rPr>
              <w:t>z</w:t>
            </w:r>
            <w:r w:rsidRPr="00095E17">
              <w:rPr>
                <w:rStyle w:val="a4"/>
                <w:sz w:val="20"/>
                <w:szCs w:val="20"/>
              </w:rPr>
              <w:t>.</w:t>
            </w:r>
            <w:r w:rsidRPr="00452A1B">
              <w:rPr>
                <w:rStyle w:val="a4"/>
                <w:sz w:val="20"/>
                <w:szCs w:val="20"/>
              </w:rPr>
              <w:t>volggmu@mail.ru</w:t>
            </w:r>
            <w:r w:rsidR="00CD3FD6" w:rsidRPr="00452A1B">
              <w:rPr>
                <w:sz w:val="20"/>
                <w:szCs w:val="20"/>
              </w:rPr>
              <w:t xml:space="preserve"> </w:t>
            </w:r>
            <w:r w:rsidR="00584AA8">
              <w:t xml:space="preserve"> </w:t>
            </w:r>
          </w:p>
        </w:tc>
        <w:tc>
          <w:tcPr>
            <w:tcW w:w="2500" w:type="pct"/>
          </w:tcPr>
          <w:p w:rsidR="002B0972" w:rsidRP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 xml:space="preserve">620026, г. Екатеринбург, ул. </w:t>
            </w:r>
            <w:proofErr w:type="spellStart"/>
            <w:r w:rsidRPr="002B0972">
              <w:rPr>
                <w:rFonts w:ascii="Times New Roman" w:hAnsi="Times New Roman"/>
              </w:rPr>
              <w:t>Мамина-Сибиряка</w:t>
            </w:r>
            <w:proofErr w:type="spellEnd"/>
            <w:r w:rsidRPr="002B0972">
              <w:rPr>
                <w:rFonts w:ascii="Times New Roman" w:hAnsi="Times New Roman"/>
              </w:rPr>
              <w:t>, д. 130</w:t>
            </w:r>
          </w:p>
          <w:p w:rsidR="002B0972" w:rsidRP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ИНН</w:t>
            </w:r>
            <w:r>
              <w:rPr>
                <w:rFonts w:ascii="Times New Roman" w:hAnsi="Times New Roman"/>
              </w:rPr>
              <w:t xml:space="preserve"> </w:t>
            </w:r>
            <w:r w:rsidRPr="002B0972">
              <w:rPr>
                <w:rFonts w:ascii="Times New Roman" w:hAnsi="Times New Roman"/>
              </w:rPr>
              <w:t>6685071025</w:t>
            </w:r>
          </w:p>
          <w:p w:rsidR="002B0972" w:rsidRP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КПП</w:t>
            </w:r>
            <w:r>
              <w:rPr>
                <w:rFonts w:ascii="Times New Roman" w:hAnsi="Times New Roman"/>
              </w:rPr>
              <w:t xml:space="preserve"> </w:t>
            </w:r>
            <w:r w:rsidRPr="002B0972">
              <w:rPr>
                <w:rFonts w:ascii="Times New Roman" w:hAnsi="Times New Roman"/>
              </w:rPr>
              <w:t>668501001</w:t>
            </w:r>
          </w:p>
          <w:p w:rsidR="002B0972" w:rsidRP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ОГРН</w:t>
            </w:r>
            <w:r>
              <w:rPr>
                <w:rFonts w:ascii="Times New Roman" w:hAnsi="Times New Roman"/>
              </w:rPr>
              <w:t xml:space="preserve"> </w:t>
            </w:r>
            <w:r w:rsidRPr="002B0972">
              <w:rPr>
                <w:rFonts w:ascii="Times New Roman" w:hAnsi="Times New Roman"/>
              </w:rPr>
              <w:t>1146685030964</w:t>
            </w:r>
          </w:p>
          <w:p w:rsidR="002B0972" w:rsidRP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ОКПО</w:t>
            </w:r>
            <w:r>
              <w:rPr>
                <w:rFonts w:ascii="Times New Roman" w:hAnsi="Times New Roman"/>
              </w:rPr>
              <w:t xml:space="preserve"> </w:t>
            </w:r>
            <w:r w:rsidRPr="002B0972">
              <w:rPr>
                <w:rFonts w:ascii="Times New Roman" w:hAnsi="Times New Roman"/>
              </w:rPr>
              <w:t>41721898</w:t>
            </w:r>
          </w:p>
          <w:p w:rsid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Расчетный счет</w:t>
            </w:r>
            <w:r>
              <w:rPr>
                <w:rFonts w:ascii="Times New Roman" w:hAnsi="Times New Roman"/>
              </w:rPr>
              <w:t xml:space="preserve"> </w:t>
            </w:r>
            <w:r w:rsidRPr="002B0972">
              <w:rPr>
                <w:rFonts w:ascii="Times New Roman" w:hAnsi="Times New Roman"/>
              </w:rPr>
              <w:t xml:space="preserve">40702810504000496683  </w:t>
            </w:r>
          </w:p>
          <w:p w:rsidR="002B0972" w:rsidRP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в Уральском филиале АО «</w:t>
            </w:r>
            <w:proofErr w:type="spellStart"/>
            <w:r w:rsidRPr="002B0972">
              <w:rPr>
                <w:rFonts w:ascii="Times New Roman" w:hAnsi="Times New Roman"/>
              </w:rPr>
              <w:t>Райффайзенбанк</w:t>
            </w:r>
            <w:proofErr w:type="spellEnd"/>
            <w:r w:rsidRPr="002B0972">
              <w:rPr>
                <w:rFonts w:ascii="Times New Roman" w:hAnsi="Times New Roman"/>
              </w:rPr>
              <w:t>» г.Екатеринбург</w:t>
            </w:r>
          </w:p>
          <w:p w:rsidR="002B0972" w:rsidRP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К/счет</w:t>
            </w:r>
            <w:r>
              <w:rPr>
                <w:rFonts w:ascii="Times New Roman" w:hAnsi="Times New Roman"/>
              </w:rPr>
              <w:t xml:space="preserve"> </w:t>
            </w:r>
            <w:r w:rsidRPr="002B0972">
              <w:rPr>
                <w:rFonts w:ascii="Times New Roman" w:hAnsi="Times New Roman"/>
              </w:rPr>
              <w:t>30101810100000000906</w:t>
            </w:r>
          </w:p>
          <w:p w:rsidR="002B0972" w:rsidRP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БИК</w:t>
            </w:r>
            <w:r>
              <w:rPr>
                <w:rFonts w:ascii="Times New Roman" w:hAnsi="Times New Roman"/>
              </w:rPr>
              <w:t xml:space="preserve"> </w:t>
            </w:r>
            <w:r w:rsidRPr="002B0972">
              <w:rPr>
                <w:rFonts w:ascii="Times New Roman" w:hAnsi="Times New Roman"/>
              </w:rPr>
              <w:t>046577906</w:t>
            </w:r>
          </w:p>
          <w:p w:rsid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 xml:space="preserve">zapadup2014@gmail.com </w:t>
            </w:r>
          </w:p>
          <w:p w:rsidR="002B0972" w:rsidRPr="002B0972" w:rsidRDefault="002B0972"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B0972">
              <w:rPr>
                <w:rFonts w:ascii="Times New Roman" w:hAnsi="Times New Roman"/>
              </w:rPr>
              <w:t>Телефон, факс</w:t>
            </w:r>
            <w:r>
              <w:rPr>
                <w:rFonts w:ascii="Times New Roman" w:hAnsi="Times New Roman"/>
              </w:rPr>
              <w:t xml:space="preserve"> </w:t>
            </w:r>
            <w:r w:rsidRPr="002B0972">
              <w:rPr>
                <w:rFonts w:ascii="Times New Roman" w:hAnsi="Times New Roman"/>
              </w:rPr>
              <w:t>(343) 385-87-24</w:t>
            </w:r>
          </w:p>
          <w:p w:rsidR="003C2EAC" w:rsidRPr="004F3557" w:rsidRDefault="003C2EAC" w:rsidP="002B09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821F2B" w:rsidRPr="00821F2B">
        <w:rPr>
          <w:b/>
          <w:bCs/>
          <w:sz w:val="20"/>
          <w:szCs w:val="20"/>
        </w:rPr>
        <w:t>0329100015823000201</w:t>
      </w:r>
      <w:r w:rsidR="00821F2B">
        <w:rPr>
          <w:b/>
          <w:bCs/>
          <w:sz w:val="20"/>
          <w:szCs w:val="20"/>
        </w:rPr>
        <w:t xml:space="preserve">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77"/>
        <w:gridCol w:w="4589"/>
        <w:gridCol w:w="950"/>
        <w:gridCol w:w="1267"/>
        <w:gridCol w:w="1267"/>
        <w:gridCol w:w="1265"/>
      </w:tblGrid>
      <w:tr w:rsidR="002B0972" w:rsidRPr="001535EE" w:rsidTr="00354509">
        <w:trPr>
          <w:trHeight w:val="827"/>
        </w:trPr>
        <w:tc>
          <w:tcPr>
            <w:tcW w:w="429" w:type="pct"/>
          </w:tcPr>
          <w:p w:rsidR="002B0972" w:rsidRPr="001535EE" w:rsidRDefault="002B0972" w:rsidP="00354509">
            <w:pPr>
              <w:widowControl w:val="0"/>
              <w:autoSpaceDE w:val="0"/>
              <w:autoSpaceDN w:val="0"/>
              <w:ind w:right="-35"/>
              <w:rPr>
                <w:b/>
                <w:sz w:val="20"/>
                <w:szCs w:val="20"/>
                <w:lang w:val="en-US"/>
              </w:rPr>
            </w:pPr>
            <w:r w:rsidRPr="001535EE">
              <w:rPr>
                <w:b/>
                <w:sz w:val="20"/>
                <w:szCs w:val="20"/>
                <w:lang w:val="en-US"/>
              </w:rPr>
              <w:t>№ п/п</w:t>
            </w:r>
          </w:p>
        </w:tc>
        <w:tc>
          <w:tcPr>
            <w:tcW w:w="2246" w:type="pct"/>
          </w:tcPr>
          <w:p w:rsidR="002B0972" w:rsidRPr="001535EE" w:rsidRDefault="002B0972" w:rsidP="00354509">
            <w:pPr>
              <w:pStyle w:val="TableParagraph"/>
              <w:contextualSpacing/>
              <w:jc w:val="center"/>
              <w:rPr>
                <w:rFonts w:ascii="Times New Roman" w:hAnsi="Times New Roman"/>
                <w:b/>
                <w:sz w:val="20"/>
                <w:szCs w:val="20"/>
              </w:rPr>
            </w:pPr>
            <w:proofErr w:type="spellStart"/>
            <w:r w:rsidRPr="001535EE">
              <w:rPr>
                <w:rFonts w:ascii="Times New Roman" w:hAnsi="Times New Roman"/>
                <w:b/>
                <w:sz w:val="20"/>
                <w:szCs w:val="20"/>
              </w:rPr>
              <w:t>Наименование</w:t>
            </w:r>
            <w:proofErr w:type="spellEnd"/>
            <w:r w:rsidRPr="001535EE">
              <w:rPr>
                <w:rFonts w:ascii="Times New Roman" w:hAnsi="Times New Roman"/>
                <w:b/>
                <w:sz w:val="20"/>
                <w:szCs w:val="20"/>
              </w:rPr>
              <w:t xml:space="preserve"> </w:t>
            </w:r>
            <w:proofErr w:type="spellStart"/>
            <w:r w:rsidRPr="001535EE">
              <w:rPr>
                <w:rFonts w:ascii="Times New Roman" w:hAnsi="Times New Roman"/>
                <w:b/>
                <w:sz w:val="20"/>
                <w:szCs w:val="20"/>
              </w:rPr>
              <w:t>услуг</w:t>
            </w:r>
            <w:proofErr w:type="spellEnd"/>
          </w:p>
        </w:tc>
        <w:tc>
          <w:tcPr>
            <w:tcW w:w="465" w:type="pct"/>
          </w:tcPr>
          <w:p w:rsidR="002B0972" w:rsidRPr="001535EE" w:rsidRDefault="002B0972" w:rsidP="00354509">
            <w:pPr>
              <w:pStyle w:val="TableParagraph"/>
              <w:contextualSpacing/>
              <w:jc w:val="center"/>
              <w:rPr>
                <w:rFonts w:ascii="Times New Roman" w:hAnsi="Times New Roman"/>
                <w:b/>
                <w:sz w:val="20"/>
                <w:szCs w:val="20"/>
              </w:rPr>
            </w:pPr>
            <w:proofErr w:type="spellStart"/>
            <w:r w:rsidRPr="001535EE">
              <w:rPr>
                <w:rFonts w:ascii="Times New Roman" w:hAnsi="Times New Roman"/>
                <w:b/>
                <w:sz w:val="20"/>
                <w:szCs w:val="20"/>
              </w:rPr>
              <w:t>Ед</w:t>
            </w:r>
            <w:proofErr w:type="spellEnd"/>
            <w:r w:rsidRPr="001535EE">
              <w:rPr>
                <w:rFonts w:ascii="Times New Roman" w:hAnsi="Times New Roman"/>
                <w:b/>
                <w:sz w:val="20"/>
                <w:szCs w:val="20"/>
              </w:rPr>
              <w:t xml:space="preserve">. </w:t>
            </w:r>
            <w:proofErr w:type="spellStart"/>
            <w:r w:rsidRPr="001535EE">
              <w:rPr>
                <w:rFonts w:ascii="Times New Roman" w:hAnsi="Times New Roman"/>
                <w:b/>
                <w:sz w:val="20"/>
                <w:szCs w:val="20"/>
              </w:rPr>
              <w:t>Изм</w:t>
            </w:r>
            <w:proofErr w:type="spellEnd"/>
            <w:r w:rsidRPr="001535EE">
              <w:rPr>
                <w:rFonts w:ascii="Times New Roman" w:hAnsi="Times New Roman"/>
                <w:b/>
                <w:sz w:val="20"/>
                <w:szCs w:val="20"/>
                <w:lang w:val="ru-RU"/>
              </w:rPr>
              <w:t>.</w:t>
            </w:r>
            <w:r w:rsidRPr="001535EE">
              <w:rPr>
                <w:rFonts w:ascii="Times New Roman" w:hAnsi="Times New Roman"/>
                <w:b/>
                <w:sz w:val="20"/>
                <w:szCs w:val="20"/>
              </w:rPr>
              <w:t xml:space="preserve"> </w:t>
            </w:r>
          </w:p>
          <w:p w:rsidR="002B0972" w:rsidRPr="001535EE" w:rsidRDefault="002B0972" w:rsidP="00354509">
            <w:pPr>
              <w:pStyle w:val="TableParagraph"/>
              <w:contextualSpacing/>
              <w:jc w:val="center"/>
              <w:rPr>
                <w:rFonts w:ascii="Times New Roman" w:hAnsi="Times New Roman"/>
                <w:b/>
                <w:sz w:val="20"/>
                <w:szCs w:val="20"/>
              </w:rPr>
            </w:pPr>
          </w:p>
        </w:tc>
        <w:tc>
          <w:tcPr>
            <w:tcW w:w="620" w:type="pct"/>
          </w:tcPr>
          <w:p w:rsidR="002B0972" w:rsidRPr="001535EE" w:rsidRDefault="002B0972" w:rsidP="00354509">
            <w:pPr>
              <w:pStyle w:val="TableParagraph"/>
              <w:contextualSpacing/>
              <w:jc w:val="center"/>
              <w:rPr>
                <w:rFonts w:ascii="Times New Roman" w:hAnsi="Times New Roman"/>
                <w:b/>
                <w:sz w:val="20"/>
                <w:szCs w:val="20"/>
              </w:rPr>
            </w:pPr>
            <w:proofErr w:type="spellStart"/>
            <w:r w:rsidRPr="001535EE">
              <w:rPr>
                <w:rFonts w:ascii="Times New Roman" w:hAnsi="Times New Roman"/>
                <w:b/>
                <w:sz w:val="20"/>
                <w:szCs w:val="20"/>
              </w:rPr>
              <w:t>Кол-во</w:t>
            </w:r>
            <w:proofErr w:type="spellEnd"/>
            <w:r w:rsidRPr="001535EE">
              <w:rPr>
                <w:rFonts w:ascii="Times New Roman" w:hAnsi="Times New Roman"/>
                <w:b/>
                <w:sz w:val="20"/>
                <w:szCs w:val="20"/>
              </w:rPr>
              <w:t xml:space="preserve"> </w:t>
            </w:r>
          </w:p>
        </w:tc>
        <w:tc>
          <w:tcPr>
            <w:tcW w:w="620" w:type="pct"/>
          </w:tcPr>
          <w:p w:rsidR="002B0972" w:rsidRPr="00B02395" w:rsidRDefault="002B0972" w:rsidP="00354509">
            <w:pPr>
              <w:pStyle w:val="TableParagraph"/>
              <w:contextualSpacing/>
              <w:jc w:val="center"/>
              <w:rPr>
                <w:rFonts w:ascii="Times New Roman" w:hAnsi="Times New Roman"/>
                <w:b/>
                <w:sz w:val="20"/>
                <w:szCs w:val="20"/>
                <w:lang w:val="ru-RU"/>
              </w:rPr>
            </w:pPr>
            <w:r w:rsidRPr="00B02395">
              <w:rPr>
                <w:rFonts w:ascii="Times New Roman" w:hAnsi="Times New Roman"/>
                <w:b/>
                <w:sz w:val="20"/>
                <w:szCs w:val="20"/>
                <w:lang w:val="ru-RU"/>
              </w:rPr>
              <w:t xml:space="preserve">Цена, за </w:t>
            </w:r>
            <w:r>
              <w:rPr>
                <w:rFonts w:ascii="Times New Roman" w:hAnsi="Times New Roman"/>
                <w:b/>
                <w:sz w:val="20"/>
                <w:szCs w:val="20"/>
                <w:lang w:val="ru-RU"/>
              </w:rPr>
              <w:t xml:space="preserve">ед. </w:t>
            </w:r>
            <w:proofErr w:type="spellStart"/>
            <w:r>
              <w:rPr>
                <w:rFonts w:ascii="Times New Roman" w:hAnsi="Times New Roman"/>
                <w:b/>
                <w:sz w:val="20"/>
                <w:szCs w:val="20"/>
                <w:lang w:val="ru-RU"/>
              </w:rPr>
              <w:t>изм</w:t>
            </w:r>
            <w:proofErr w:type="spellEnd"/>
            <w:r>
              <w:rPr>
                <w:rFonts w:ascii="Times New Roman" w:hAnsi="Times New Roman"/>
                <w:b/>
                <w:sz w:val="20"/>
                <w:szCs w:val="20"/>
                <w:lang w:val="ru-RU"/>
              </w:rPr>
              <w:t>.</w:t>
            </w:r>
            <w:r w:rsidRPr="00B02395">
              <w:rPr>
                <w:rFonts w:ascii="Times New Roman" w:hAnsi="Times New Roman"/>
                <w:b/>
                <w:sz w:val="20"/>
                <w:szCs w:val="20"/>
                <w:lang w:val="ru-RU"/>
              </w:rPr>
              <w:t>, руб.</w:t>
            </w:r>
          </w:p>
        </w:tc>
        <w:tc>
          <w:tcPr>
            <w:tcW w:w="619" w:type="pct"/>
          </w:tcPr>
          <w:p w:rsidR="002B0972" w:rsidRPr="001535EE" w:rsidRDefault="002B0972" w:rsidP="00354509">
            <w:pPr>
              <w:pStyle w:val="TableParagraph"/>
              <w:contextualSpacing/>
              <w:jc w:val="center"/>
              <w:rPr>
                <w:rFonts w:ascii="Times New Roman" w:hAnsi="Times New Roman"/>
                <w:b/>
                <w:sz w:val="20"/>
                <w:szCs w:val="20"/>
                <w:lang w:val="ru-RU"/>
              </w:rPr>
            </w:pPr>
            <w:r w:rsidRPr="001535EE">
              <w:rPr>
                <w:rFonts w:ascii="Times New Roman" w:hAnsi="Times New Roman"/>
                <w:b/>
                <w:sz w:val="20"/>
                <w:szCs w:val="20"/>
                <w:lang w:val="ru-RU"/>
              </w:rPr>
              <w:t>Сумма, руб.</w:t>
            </w:r>
          </w:p>
        </w:tc>
      </w:tr>
      <w:tr w:rsidR="002B0972" w:rsidRPr="001535EE" w:rsidTr="00354509">
        <w:trPr>
          <w:trHeight w:val="706"/>
        </w:trPr>
        <w:tc>
          <w:tcPr>
            <w:tcW w:w="429" w:type="pct"/>
          </w:tcPr>
          <w:p w:rsidR="002B0972" w:rsidRPr="00B02395" w:rsidRDefault="002B0972" w:rsidP="00354509">
            <w:pPr>
              <w:pStyle w:val="TableParagraph"/>
              <w:ind w:right="-35"/>
              <w:contextualSpacing/>
              <w:jc w:val="center"/>
              <w:rPr>
                <w:rFonts w:ascii="Times New Roman" w:hAnsi="Times New Roman"/>
                <w:sz w:val="20"/>
                <w:szCs w:val="20"/>
                <w:lang w:val="ru-RU"/>
              </w:rPr>
            </w:pPr>
            <w:r w:rsidRPr="00B02395">
              <w:rPr>
                <w:rFonts w:ascii="Times New Roman" w:hAnsi="Times New Roman"/>
                <w:sz w:val="20"/>
                <w:szCs w:val="20"/>
                <w:lang w:val="ru-RU"/>
              </w:rPr>
              <w:t>1</w:t>
            </w:r>
          </w:p>
        </w:tc>
        <w:tc>
          <w:tcPr>
            <w:tcW w:w="2246" w:type="pct"/>
          </w:tcPr>
          <w:p w:rsidR="002B0972" w:rsidRPr="001535EE" w:rsidRDefault="005C3C84" w:rsidP="00F069DF">
            <w:pPr>
              <w:widowControl w:val="0"/>
              <w:autoSpaceDE w:val="0"/>
              <w:autoSpaceDN w:val="0"/>
              <w:jc w:val="both"/>
              <w:rPr>
                <w:sz w:val="20"/>
                <w:szCs w:val="20"/>
              </w:rPr>
            </w:pPr>
            <w:r>
              <w:rPr>
                <w:sz w:val="20"/>
                <w:szCs w:val="20"/>
              </w:rPr>
              <w:t xml:space="preserve">Оказание услуги </w:t>
            </w:r>
            <w:r w:rsidR="002B0972" w:rsidRPr="002B0972">
              <w:rPr>
                <w:sz w:val="20"/>
                <w:szCs w:val="20"/>
              </w:rPr>
              <w:t>по подписке и доставке печатных периодических изданий для нужд ФГБОУ ВО ВолгГМУ Минздрава России</w:t>
            </w:r>
          </w:p>
        </w:tc>
        <w:tc>
          <w:tcPr>
            <w:tcW w:w="465" w:type="pct"/>
          </w:tcPr>
          <w:p w:rsidR="002B0972" w:rsidRPr="001535EE" w:rsidRDefault="002B0972" w:rsidP="00354509">
            <w:pPr>
              <w:pStyle w:val="TableParagraph"/>
              <w:contextualSpacing/>
              <w:jc w:val="center"/>
              <w:rPr>
                <w:rFonts w:ascii="Times New Roman" w:hAnsi="Times New Roman"/>
                <w:sz w:val="20"/>
                <w:szCs w:val="20"/>
                <w:lang w:val="ru-RU"/>
              </w:rPr>
            </w:pPr>
            <w:r>
              <w:rPr>
                <w:rFonts w:ascii="Times New Roman" w:hAnsi="Times New Roman"/>
                <w:sz w:val="20"/>
                <w:szCs w:val="20"/>
                <w:lang w:val="ru-RU"/>
              </w:rPr>
              <w:t>Условная единица</w:t>
            </w:r>
          </w:p>
        </w:tc>
        <w:tc>
          <w:tcPr>
            <w:tcW w:w="620" w:type="pct"/>
          </w:tcPr>
          <w:p w:rsidR="002B0972" w:rsidRPr="001535EE" w:rsidRDefault="002B0972" w:rsidP="00354509">
            <w:pPr>
              <w:pStyle w:val="TableParagraph"/>
              <w:contextualSpacing/>
              <w:jc w:val="center"/>
              <w:rPr>
                <w:rFonts w:ascii="Times New Roman" w:hAnsi="Times New Roman"/>
                <w:sz w:val="20"/>
                <w:szCs w:val="20"/>
                <w:lang w:val="ru-RU"/>
              </w:rPr>
            </w:pPr>
            <w:r>
              <w:rPr>
                <w:rFonts w:ascii="Times New Roman" w:hAnsi="Times New Roman"/>
                <w:sz w:val="20"/>
                <w:szCs w:val="20"/>
                <w:lang w:val="ru-RU"/>
              </w:rPr>
              <w:t>1</w:t>
            </w:r>
          </w:p>
        </w:tc>
        <w:tc>
          <w:tcPr>
            <w:tcW w:w="620" w:type="pct"/>
          </w:tcPr>
          <w:p w:rsidR="002B0972" w:rsidRPr="002B0972" w:rsidRDefault="002B0972" w:rsidP="002B0972">
            <w:pPr>
              <w:pStyle w:val="TableParagraph"/>
              <w:contextualSpacing/>
              <w:jc w:val="center"/>
              <w:rPr>
                <w:rFonts w:ascii="Times New Roman" w:hAnsi="Times New Roman"/>
                <w:sz w:val="20"/>
                <w:szCs w:val="20"/>
                <w:lang w:val="ru-RU"/>
              </w:rPr>
            </w:pPr>
            <w:r w:rsidRPr="002B0972">
              <w:rPr>
                <w:rFonts w:ascii="Times New Roman" w:hAnsi="Times New Roman"/>
                <w:sz w:val="20"/>
                <w:szCs w:val="20"/>
                <w:lang w:val="ru-RU"/>
              </w:rPr>
              <w:t>109 300,96</w:t>
            </w:r>
          </w:p>
        </w:tc>
        <w:tc>
          <w:tcPr>
            <w:tcW w:w="619" w:type="pct"/>
          </w:tcPr>
          <w:p w:rsidR="002B0972" w:rsidRPr="002B0972" w:rsidRDefault="002B0972" w:rsidP="002B0972">
            <w:pPr>
              <w:pStyle w:val="TableParagraph"/>
              <w:contextualSpacing/>
              <w:jc w:val="center"/>
              <w:rPr>
                <w:rFonts w:ascii="Times New Roman" w:hAnsi="Times New Roman"/>
                <w:sz w:val="20"/>
                <w:szCs w:val="20"/>
                <w:lang w:val="ru-RU"/>
              </w:rPr>
            </w:pPr>
            <w:r w:rsidRPr="002B0972">
              <w:rPr>
                <w:rFonts w:ascii="Times New Roman" w:hAnsi="Times New Roman"/>
                <w:sz w:val="20"/>
                <w:szCs w:val="20"/>
                <w:lang w:val="ru-RU"/>
              </w:rPr>
              <w:t>109 300,96</w:t>
            </w:r>
          </w:p>
        </w:tc>
      </w:tr>
    </w:tbl>
    <w:p w:rsidR="00455B14" w:rsidRDefault="00455B14" w:rsidP="00455B14">
      <w:pPr>
        <w:tabs>
          <w:tab w:val="center" w:pos="4844"/>
          <w:tab w:val="left" w:pos="8150"/>
        </w:tabs>
        <w:ind w:right="441"/>
        <w:jc w:val="center"/>
        <w:rPr>
          <w:b/>
          <w:bCs/>
          <w:sz w:val="20"/>
          <w:szCs w:val="20"/>
        </w:rPr>
      </w:pPr>
    </w:p>
    <w:p w:rsidR="005C3C84" w:rsidRDefault="005C3C84" w:rsidP="005C3C84">
      <w:pPr>
        <w:pStyle w:val="af4"/>
        <w:spacing w:before="0" w:beforeAutospacing="0" w:after="0" w:afterAutospacing="0"/>
        <w:contextualSpacing/>
        <w:jc w:val="center"/>
        <w:rPr>
          <w:b/>
          <w:bCs/>
          <w:sz w:val="20"/>
          <w:szCs w:val="20"/>
        </w:rPr>
      </w:pPr>
      <w:r>
        <w:rPr>
          <w:b/>
          <w:bCs/>
          <w:sz w:val="20"/>
          <w:szCs w:val="20"/>
        </w:rPr>
        <w:t>на 1 полугодие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74"/>
        <w:gridCol w:w="1149"/>
        <w:gridCol w:w="4902"/>
        <w:gridCol w:w="982"/>
        <w:gridCol w:w="840"/>
        <w:gridCol w:w="840"/>
        <w:gridCol w:w="838"/>
      </w:tblGrid>
      <w:tr w:rsidR="005C3C84" w:rsidRPr="00040FA4" w:rsidTr="001015DD">
        <w:trPr>
          <w:trHeight w:val="20"/>
        </w:trPr>
        <w:tc>
          <w:tcPr>
            <w:tcW w:w="329" w:type="pct"/>
            <w:shd w:val="clear" w:color="auto" w:fill="FFFFFF"/>
          </w:tcPr>
          <w:p w:rsidR="005C3C84" w:rsidRPr="00040FA4" w:rsidRDefault="005C3C84" w:rsidP="001015DD">
            <w:pPr>
              <w:tabs>
                <w:tab w:val="left" w:pos="601"/>
              </w:tabs>
              <w:jc w:val="center"/>
              <w:rPr>
                <w:b/>
                <w:sz w:val="20"/>
                <w:szCs w:val="20"/>
              </w:rPr>
            </w:pPr>
            <w:r w:rsidRPr="00040FA4">
              <w:rPr>
                <w:b/>
                <w:sz w:val="20"/>
                <w:szCs w:val="20"/>
              </w:rPr>
              <w:t>№</w:t>
            </w:r>
          </w:p>
          <w:p w:rsidR="005C3C84" w:rsidRPr="00040FA4" w:rsidRDefault="005C3C84" w:rsidP="001015DD">
            <w:pPr>
              <w:jc w:val="center"/>
              <w:rPr>
                <w:b/>
                <w:sz w:val="20"/>
                <w:szCs w:val="20"/>
              </w:rPr>
            </w:pPr>
            <w:proofErr w:type="spellStart"/>
            <w:r w:rsidRPr="00040FA4">
              <w:rPr>
                <w:rFonts w:eastAsia="Tahoma"/>
                <w:b/>
                <w:sz w:val="20"/>
                <w:szCs w:val="20"/>
              </w:rPr>
              <w:t>п</w:t>
            </w:r>
            <w:proofErr w:type="spellEnd"/>
            <w:r w:rsidRPr="00040FA4">
              <w:rPr>
                <w:rFonts w:eastAsia="Tahoma"/>
                <w:b/>
                <w:sz w:val="20"/>
                <w:szCs w:val="20"/>
              </w:rPr>
              <w:t>/</w:t>
            </w:r>
            <w:proofErr w:type="spellStart"/>
            <w:r w:rsidRPr="00040FA4">
              <w:rPr>
                <w:rFonts w:eastAsia="Tahoma"/>
                <w:b/>
                <w:sz w:val="20"/>
                <w:szCs w:val="20"/>
              </w:rPr>
              <w:t>п</w:t>
            </w:r>
            <w:proofErr w:type="spellEnd"/>
          </w:p>
        </w:tc>
        <w:tc>
          <w:tcPr>
            <w:tcW w:w="562" w:type="pct"/>
            <w:shd w:val="clear" w:color="auto" w:fill="FFFFFF"/>
          </w:tcPr>
          <w:p w:rsidR="005C3C84" w:rsidRPr="00040FA4" w:rsidRDefault="005C3C84" w:rsidP="001015DD">
            <w:pPr>
              <w:jc w:val="center"/>
              <w:rPr>
                <w:b/>
                <w:sz w:val="20"/>
                <w:szCs w:val="20"/>
              </w:rPr>
            </w:pPr>
            <w:r w:rsidRPr="00040FA4">
              <w:rPr>
                <w:rFonts w:eastAsia="Tahoma"/>
                <w:b/>
                <w:sz w:val="20"/>
                <w:szCs w:val="20"/>
              </w:rPr>
              <w:t>Индекс</w:t>
            </w:r>
          </w:p>
        </w:tc>
        <w:tc>
          <w:tcPr>
            <w:tcW w:w="2397" w:type="pct"/>
            <w:shd w:val="clear" w:color="auto" w:fill="FFFFFF"/>
          </w:tcPr>
          <w:p w:rsidR="005C3C84" w:rsidRPr="00040FA4" w:rsidRDefault="005C3C84" w:rsidP="001015DD">
            <w:pPr>
              <w:jc w:val="center"/>
              <w:rPr>
                <w:b/>
                <w:sz w:val="20"/>
                <w:szCs w:val="20"/>
              </w:rPr>
            </w:pPr>
            <w:r w:rsidRPr="00040FA4">
              <w:rPr>
                <w:rFonts w:eastAsia="Tahoma"/>
                <w:b/>
                <w:sz w:val="20"/>
                <w:szCs w:val="20"/>
              </w:rPr>
              <w:t>Наименование</w:t>
            </w:r>
          </w:p>
        </w:tc>
        <w:tc>
          <w:tcPr>
            <w:tcW w:w="480" w:type="pct"/>
            <w:shd w:val="clear" w:color="auto" w:fill="FFFFFF"/>
          </w:tcPr>
          <w:p w:rsidR="005C3C84" w:rsidRPr="00040FA4" w:rsidRDefault="005C3C84" w:rsidP="001015DD">
            <w:pPr>
              <w:jc w:val="center"/>
              <w:rPr>
                <w:b/>
                <w:sz w:val="20"/>
                <w:szCs w:val="20"/>
              </w:rPr>
            </w:pPr>
            <w:r w:rsidRPr="00040FA4">
              <w:rPr>
                <w:rFonts w:eastAsia="Tahoma"/>
                <w:b/>
                <w:sz w:val="20"/>
                <w:szCs w:val="20"/>
              </w:rPr>
              <w:t>Период</w:t>
            </w:r>
          </w:p>
          <w:p w:rsidR="005C3C84" w:rsidRPr="00040FA4" w:rsidRDefault="005C3C84" w:rsidP="001015DD">
            <w:pPr>
              <w:jc w:val="center"/>
              <w:rPr>
                <w:b/>
                <w:sz w:val="20"/>
                <w:szCs w:val="20"/>
              </w:rPr>
            </w:pPr>
            <w:proofErr w:type="spellStart"/>
            <w:r w:rsidRPr="00040FA4">
              <w:rPr>
                <w:rFonts w:eastAsia="Tahoma"/>
                <w:b/>
                <w:sz w:val="20"/>
                <w:szCs w:val="20"/>
              </w:rPr>
              <w:t>подп</w:t>
            </w:r>
            <w:proofErr w:type="spellEnd"/>
            <w:r w:rsidRPr="00040FA4">
              <w:rPr>
                <w:rFonts w:eastAsia="Tahoma"/>
                <w:b/>
                <w:sz w:val="20"/>
                <w:szCs w:val="20"/>
              </w:rPr>
              <w:t>.</w:t>
            </w:r>
          </w:p>
        </w:tc>
        <w:tc>
          <w:tcPr>
            <w:tcW w:w="411" w:type="pct"/>
            <w:shd w:val="clear" w:color="auto" w:fill="FFFFFF"/>
          </w:tcPr>
          <w:p w:rsidR="005C3C84" w:rsidRPr="00040FA4" w:rsidRDefault="005C3C84" w:rsidP="001015DD">
            <w:pPr>
              <w:jc w:val="center"/>
              <w:rPr>
                <w:b/>
                <w:sz w:val="20"/>
                <w:szCs w:val="20"/>
              </w:rPr>
            </w:pPr>
            <w:proofErr w:type="spellStart"/>
            <w:r w:rsidRPr="00040FA4">
              <w:rPr>
                <w:rFonts w:eastAsia="Tahoma"/>
                <w:b/>
                <w:sz w:val="20"/>
                <w:szCs w:val="20"/>
              </w:rPr>
              <w:t>Компл</w:t>
            </w:r>
            <w:proofErr w:type="spellEnd"/>
            <w:r w:rsidRPr="00040FA4">
              <w:rPr>
                <w:rFonts w:eastAsia="Tahoma"/>
                <w:b/>
                <w:sz w:val="20"/>
                <w:szCs w:val="20"/>
              </w:rPr>
              <w:t>.</w:t>
            </w:r>
          </w:p>
        </w:tc>
        <w:tc>
          <w:tcPr>
            <w:tcW w:w="411" w:type="pct"/>
            <w:shd w:val="clear" w:color="auto" w:fill="FFFFFF"/>
          </w:tcPr>
          <w:p w:rsidR="005C3C84" w:rsidRPr="00040FA4" w:rsidRDefault="005C3C84" w:rsidP="001015DD">
            <w:pPr>
              <w:jc w:val="center"/>
              <w:rPr>
                <w:b/>
                <w:sz w:val="20"/>
                <w:szCs w:val="20"/>
              </w:rPr>
            </w:pPr>
            <w:r w:rsidRPr="00040FA4">
              <w:rPr>
                <w:rFonts w:eastAsia="Tahoma"/>
                <w:b/>
                <w:sz w:val="20"/>
                <w:szCs w:val="20"/>
              </w:rPr>
              <w:t xml:space="preserve">Кол. </w:t>
            </w:r>
            <w:proofErr w:type="spellStart"/>
            <w:r w:rsidRPr="00040FA4">
              <w:rPr>
                <w:rFonts w:eastAsia="Tahoma"/>
                <w:b/>
                <w:sz w:val="20"/>
                <w:szCs w:val="20"/>
              </w:rPr>
              <w:t>вых</w:t>
            </w:r>
            <w:proofErr w:type="spellEnd"/>
            <w:r w:rsidRPr="00040FA4">
              <w:rPr>
                <w:rFonts w:eastAsia="Tahoma"/>
                <w:b/>
                <w:sz w:val="20"/>
                <w:szCs w:val="20"/>
              </w:rPr>
              <w:t xml:space="preserve">. 1 </w:t>
            </w:r>
            <w:proofErr w:type="spellStart"/>
            <w:r w:rsidRPr="00040FA4">
              <w:rPr>
                <w:rFonts w:eastAsia="Tahoma"/>
                <w:b/>
                <w:sz w:val="20"/>
                <w:szCs w:val="20"/>
              </w:rPr>
              <w:t>компл</w:t>
            </w:r>
            <w:proofErr w:type="spellEnd"/>
            <w:r w:rsidRPr="00040FA4">
              <w:rPr>
                <w:rFonts w:eastAsia="Tahoma"/>
                <w:b/>
                <w:sz w:val="20"/>
                <w:szCs w:val="20"/>
              </w:rPr>
              <w:t>.</w:t>
            </w:r>
          </w:p>
        </w:tc>
        <w:tc>
          <w:tcPr>
            <w:tcW w:w="410" w:type="pct"/>
            <w:shd w:val="clear" w:color="auto" w:fill="FFFFFF"/>
          </w:tcPr>
          <w:p w:rsidR="005C3C84" w:rsidRDefault="005C3C84" w:rsidP="001015DD">
            <w:pPr>
              <w:jc w:val="center"/>
              <w:rPr>
                <w:rFonts w:eastAsia="Tahoma"/>
                <w:b/>
                <w:sz w:val="20"/>
                <w:szCs w:val="20"/>
              </w:rPr>
            </w:pPr>
            <w:r>
              <w:rPr>
                <w:rFonts w:eastAsia="Tahoma"/>
                <w:b/>
                <w:sz w:val="20"/>
                <w:szCs w:val="20"/>
              </w:rPr>
              <w:t>Сумма всего,</w:t>
            </w:r>
          </w:p>
          <w:p w:rsidR="005C3C84" w:rsidRPr="00040FA4" w:rsidRDefault="005C3C84" w:rsidP="001015DD">
            <w:pPr>
              <w:jc w:val="center"/>
              <w:rPr>
                <w:rFonts w:eastAsia="Tahoma"/>
                <w:b/>
                <w:sz w:val="20"/>
                <w:szCs w:val="20"/>
              </w:rPr>
            </w:pPr>
            <w:r>
              <w:rPr>
                <w:rFonts w:eastAsia="Tahoma"/>
                <w:b/>
                <w:sz w:val="20"/>
                <w:szCs w:val="20"/>
              </w:rPr>
              <w:t>без НДС</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70058r</w:t>
            </w:r>
          </w:p>
        </w:tc>
        <w:tc>
          <w:tcPr>
            <w:tcW w:w="2397" w:type="pct"/>
            <w:shd w:val="clear" w:color="auto" w:fill="FFFFFF"/>
          </w:tcPr>
          <w:p w:rsidR="005C3C84" w:rsidRPr="00040FA4" w:rsidRDefault="005C3C84" w:rsidP="001015DD">
            <w:pPr>
              <w:rPr>
                <w:sz w:val="20"/>
                <w:szCs w:val="20"/>
              </w:rPr>
            </w:pPr>
            <w:r w:rsidRPr="00040FA4">
              <w:rPr>
                <w:sz w:val="20"/>
                <w:szCs w:val="20"/>
              </w:rPr>
              <w:t>БЮЛЛЕТЕНЬ ВЫСШЕЙ АТТЕСТАЦИОННОЙ КОМИССИИ МИНИСТЕРСТВА ОБРАЗОВАНИЯ РОССИЙСКОЙ ФЕДЕРАЦИИ</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01-</w:t>
            </w:r>
            <w:r>
              <w:rPr>
                <w:rFonts w:eastAsia="Tahoma"/>
                <w:sz w:val="20"/>
                <w:szCs w:val="20"/>
              </w:rPr>
              <w:t>06</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3</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908,34</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2</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43511r</w:t>
            </w:r>
          </w:p>
        </w:tc>
        <w:tc>
          <w:tcPr>
            <w:tcW w:w="2397" w:type="pct"/>
            <w:shd w:val="clear" w:color="auto" w:fill="FFFFFF"/>
          </w:tcPr>
          <w:p w:rsidR="005C3C84" w:rsidRPr="00040FA4" w:rsidRDefault="005C3C84" w:rsidP="001015DD">
            <w:pPr>
              <w:rPr>
                <w:sz w:val="20"/>
                <w:szCs w:val="20"/>
              </w:rPr>
            </w:pPr>
            <w:r w:rsidRPr="00040FA4">
              <w:rPr>
                <w:sz w:val="20"/>
                <w:szCs w:val="20"/>
              </w:rPr>
              <w:t xml:space="preserve">Бюллетень экспериментальной биологии </w:t>
            </w:r>
            <w:r w:rsidRPr="00040FA4">
              <w:rPr>
                <w:rFonts w:eastAsia="Tahoma"/>
                <w:sz w:val="20"/>
                <w:szCs w:val="20"/>
              </w:rPr>
              <w:t>и</w:t>
            </w:r>
            <w:r w:rsidRPr="00040FA4">
              <w:rPr>
                <w:sz w:val="20"/>
                <w:szCs w:val="20"/>
              </w:rPr>
              <w:t xml:space="preserve"> медицины</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01-</w:t>
            </w:r>
            <w:r>
              <w:rPr>
                <w:rFonts w:eastAsia="Tahoma"/>
                <w:sz w:val="20"/>
                <w:szCs w:val="20"/>
              </w:rPr>
              <w:t>06</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6</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21897,66</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3</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80320r</w:t>
            </w:r>
          </w:p>
        </w:tc>
        <w:tc>
          <w:tcPr>
            <w:tcW w:w="2397" w:type="pct"/>
            <w:shd w:val="clear" w:color="auto" w:fill="FFFFFF"/>
          </w:tcPr>
          <w:p w:rsidR="005C3C84" w:rsidRPr="00040FA4" w:rsidRDefault="005C3C84" w:rsidP="001015DD">
            <w:pPr>
              <w:rPr>
                <w:sz w:val="20"/>
                <w:szCs w:val="20"/>
              </w:rPr>
            </w:pPr>
            <w:r w:rsidRPr="00040FA4">
              <w:rPr>
                <w:sz w:val="20"/>
                <w:szCs w:val="20"/>
              </w:rPr>
              <w:t xml:space="preserve">ВЕСТНИК ВЫСШЕЙ АТТЕСТАЦИОННОЙ КОМИССИИ </w:t>
            </w:r>
            <w:r w:rsidRPr="00040FA4">
              <w:rPr>
                <w:rFonts w:eastAsia="Tahoma"/>
                <w:sz w:val="20"/>
                <w:szCs w:val="20"/>
              </w:rPr>
              <w:t xml:space="preserve">ПРИ </w:t>
            </w:r>
            <w:r w:rsidRPr="00040FA4">
              <w:rPr>
                <w:sz w:val="20"/>
                <w:szCs w:val="20"/>
              </w:rPr>
              <w:t>МИНОБРНАУКИ РОССИИ</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01-</w:t>
            </w:r>
            <w:r>
              <w:rPr>
                <w:rFonts w:eastAsia="Tahoma"/>
                <w:sz w:val="20"/>
                <w:szCs w:val="20"/>
              </w:rPr>
              <w:t>06</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3</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1813,17</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4</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72369</w:t>
            </w:r>
          </w:p>
        </w:tc>
        <w:tc>
          <w:tcPr>
            <w:tcW w:w="2397" w:type="pct"/>
            <w:shd w:val="clear" w:color="auto" w:fill="FFFFFF"/>
          </w:tcPr>
          <w:p w:rsidR="005C3C84" w:rsidRPr="00040FA4" w:rsidRDefault="005C3C84" w:rsidP="001015DD">
            <w:pPr>
              <w:rPr>
                <w:sz w:val="20"/>
                <w:szCs w:val="20"/>
              </w:rPr>
            </w:pPr>
            <w:r w:rsidRPr="00040FA4">
              <w:rPr>
                <w:sz w:val="20"/>
                <w:szCs w:val="20"/>
              </w:rPr>
              <w:t>ВЕСТНИК ОБРАЗОВАНИЯ РОССИИ. Годовая подписка</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01-12</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24</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5412,00</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5</w:t>
            </w:r>
          </w:p>
        </w:tc>
        <w:tc>
          <w:tcPr>
            <w:tcW w:w="562" w:type="pct"/>
            <w:shd w:val="clear" w:color="auto" w:fill="FFFFFF"/>
          </w:tcPr>
          <w:p w:rsidR="005C3C84" w:rsidRPr="00040FA4" w:rsidRDefault="005C3C84" w:rsidP="001015DD">
            <w:pPr>
              <w:rPr>
                <w:sz w:val="20"/>
                <w:szCs w:val="20"/>
              </w:rPr>
            </w:pPr>
            <w:r w:rsidRPr="00040FA4">
              <w:rPr>
                <w:sz w:val="20"/>
                <w:szCs w:val="20"/>
              </w:rPr>
              <w:t>ПН016</w:t>
            </w:r>
          </w:p>
        </w:tc>
        <w:tc>
          <w:tcPr>
            <w:tcW w:w="2397" w:type="pct"/>
            <w:shd w:val="clear" w:color="auto" w:fill="FFFFFF"/>
          </w:tcPr>
          <w:p w:rsidR="005C3C84" w:rsidRPr="00040FA4" w:rsidRDefault="005C3C84" w:rsidP="001015DD">
            <w:pPr>
              <w:rPr>
                <w:sz w:val="20"/>
                <w:szCs w:val="20"/>
              </w:rPr>
            </w:pPr>
            <w:r w:rsidRPr="00040FA4">
              <w:rPr>
                <w:sz w:val="20"/>
                <w:szCs w:val="20"/>
              </w:rPr>
              <w:t>Медицинская газета. Годовая подписка</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01-12</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51</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21839,22</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6</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72940</w:t>
            </w:r>
          </w:p>
        </w:tc>
        <w:tc>
          <w:tcPr>
            <w:tcW w:w="2397" w:type="pct"/>
            <w:shd w:val="clear" w:color="auto" w:fill="FFFFFF"/>
          </w:tcPr>
          <w:p w:rsidR="005C3C84" w:rsidRPr="00040FA4" w:rsidRDefault="005C3C84" w:rsidP="001015DD">
            <w:pPr>
              <w:rPr>
                <w:sz w:val="20"/>
                <w:szCs w:val="20"/>
              </w:rPr>
            </w:pPr>
            <w:r w:rsidRPr="00040FA4">
              <w:rPr>
                <w:sz w:val="20"/>
                <w:szCs w:val="20"/>
              </w:rPr>
              <w:t>МЕДИЦИНСКАЯ ТЕХНИКА</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01-</w:t>
            </w:r>
            <w:r>
              <w:rPr>
                <w:rFonts w:eastAsia="Tahoma"/>
                <w:sz w:val="20"/>
                <w:szCs w:val="20"/>
              </w:rPr>
              <w:t>06</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3</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6114,57</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sz w:val="20"/>
                <w:szCs w:val="20"/>
              </w:rPr>
              <w:t>7</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15528r</w:t>
            </w:r>
          </w:p>
        </w:tc>
        <w:tc>
          <w:tcPr>
            <w:tcW w:w="2397" w:type="pct"/>
            <w:shd w:val="clear" w:color="auto" w:fill="FFFFFF"/>
          </w:tcPr>
          <w:p w:rsidR="005C3C84" w:rsidRPr="00040FA4" w:rsidRDefault="005C3C84" w:rsidP="001015DD">
            <w:pPr>
              <w:rPr>
                <w:sz w:val="20"/>
                <w:szCs w:val="20"/>
              </w:rPr>
            </w:pPr>
            <w:r w:rsidRPr="00040FA4">
              <w:rPr>
                <w:sz w:val="20"/>
                <w:szCs w:val="20"/>
              </w:rPr>
              <w:t>Медицинское право</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01-</w:t>
            </w:r>
            <w:r>
              <w:rPr>
                <w:rFonts w:eastAsia="Tahoma"/>
                <w:sz w:val="20"/>
                <w:szCs w:val="20"/>
              </w:rPr>
              <w:t>06</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2</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1656,28</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8</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47654</w:t>
            </w:r>
          </w:p>
        </w:tc>
        <w:tc>
          <w:tcPr>
            <w:tcW w:w="2397" w:type="pct"/>
            <w:shd w:val="clear" w:color="auto" w:fill="FFFFFF"/>
          </w:tcPr>
          <w:p w:rsidR="005C3C84" w:rsidRPr="00040FA4" w:rsidRDefault="005C3C84" w:rsidP="001015DD">
            <w:pPr>
              <w:rPr>
                <w:sz w:val="20"/>
                <w:szCs w:val="20"/>
              </w:rPr>
            </w:pPr>
            <w:r w:rsidRPr="00040FA4">
              <w:rPr>
                <w:rFonts w:eastAsia="Tahoma"/>
                <w:sz w:val="20"/>
                <w:szCs w:val="20"/>
              </w:rPr>
              <w:t>ОРТОДОНТИЯ</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01-</w:t>
            </w:r>
            <w:r>
              <w:rPr>
                <w:rFonts w:eastAsia="Tahoma"/>
                <w:sz w:val="20"/>
                <w:szCs w:val="20"/>
              </w:rPr>
              <w:t>06</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2</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1937,18</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9</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91907r</w:t>
            </w:r>
          </w:p>
        </w:tc>
        <w:tc>
          <w:tcPr>
            <w:tcW w:w="2397" w:type="pct"/>
            <w:shd w:val="clear" w:color="auto" w:fill="FFFFFF"/>
          </w:tcPr>
          <w:p w:rsidR="005C3C84" w:rsidRPr="00040FA4" w:rsidRDefault="005C3C84" w:rsidP="001015DD">
            <w:pPr>
              <w:rPr>
                <w:sz w:val="20"/>
                <w:szCs w:val="20"/>
              </w:rPr>
            </w:pPr>
            <w:r w:rsidRPr="00040FA4">
              <w:rPr>
                <w:sz w:val="20"/>
                <w:szCs w:val="20"/>
              </w:rPr>
              <w:t xml:space="preserve">Социальное </w:t>
            </w:r>
            <w:r w:rsidRPr="00040FA4">
              <w:rPr>
                <w:rFonts w:eastAsia="Tahoma"/>
                <w:sz w:val="20"/>
                <w:szCs w:val="20"/>
              </w:rPr>
              <w:t>и</w:t>
            </w:r>
            <w:r w:rsidRPr="00040FA4">
              <w:rPr>
                <w:sz w:val="20"/>
                <w:szCs w:val="20"/>
              </w:rPr>
              <w:t xml:space="preserve"> пенсионное право</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01-</w:t>
            </w:r>
            <w:r>
              <w:rPr>
                <w:rFonts w:eastAsia="Tahoma"/>
                <w:sz w:val="20"/>
                <w:szCs w:val="20"/>
              </w:rPr>
              <w:t>06</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2</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1745,32</w:t>
            </w:r>
          </w:p>
        </w:tc>
      </w:tr>
      <w:tr w:rsidR="005C3C84" w:rsidRPr="00040FA4" w:rsidTr="001015DD">
        <w:trPr>
          <w:trHeight w:val="20"/>
        </w:trPr>
        <w:tc>
          <w:tcPr>
            <w:tcW w:w="4590" w:type="pct"/>
            <w:gridSpan w:val="6"/>
            <w:tcBorders>
              <w:top w:val="single" w:sz="4" w:space="0" w:color="auto"/>
              <w:left w:val="single" w:sz="4" w:space="0" w:color="auto"/>
              <w:bottom w:val="single" w:sz="4" w:space="0" w:color="auto"/>
              <w:right w:val="single" w:sz="4" w:space="0" w:color="auto"/>
            </w:tcBorders>
            <w:shd w:val="clear" w:color="auto" w:fill="FFFFFF"/>
          </w:tcPr>
          <w:p w:rsidR="005C3C84" w:rsidRPr="007A323A" w:rsidRDefault="005C3C84" w:rsidP="001015DD">
            <w:pPr>
              <w:rPr>
                <w:b/>
                <w:sz w:val="20"/>
                <w:szCs w:val="20"/>
              </w:rPr>
            </w:pPr>
            <w:r w:rsidRPr="007A323A">
              <w:rPr>
                <w:b/>
                <w:sz w:val="20"/>
                <w:szCs w:val="20"/>
              </w:rPr>
              <w:t>ИТОГО без НДС:</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5C3C84" w:rsidRPr="007A323A" w:rsidRDefault="005C3C84" w:rsidP="001015DD">
            <w:pPr>
              <w:rPr>
                <w:rFonts w:eastAsia="Tahoma"/>
                <w:b/>
                <w:sz w:val="20"/>
                <w:szCs w:val="20"/>
              </w:rPr>
            </w:pPr>
            <w:r>
              <w:rPr>
                <w:rFonts w:eastAsia="Tahoma"/>
                <w:b/>
                <w:sz w:val="20"/>
                <w:szCs w:val="20"/>
              </w:rPr>
              <w:t>63323,74</w:t>
            </w:r>
          </w:p>
        </w:tc>
      </w:tr>
    </w:tbl>
    <w:p w:rsidR="005C3C84" w:rsidRPr="004142D8" w:rsidRDefault="005C3C84" w:rsidP="005C3C84">
      <w:pPr>
        <w:suppressAutoHyphens/>
        <w:autoSpaceDE w:val="0"/>
        <w:autoSpaceDN w:val="0"/>
        <w:adjustRightInd w:val="0"/>
        <w:jc w:val="center"/>
        <w:rPr>
          <w:b/>
          <w:sz w:val="20"/>
          <w:szCs w:val="20"/>
        </w:rPr>
      </w:pPr>
    </w:p>
    <w:p w:rsidR="005C3C84" w:rsidRDefault="005C3C84" w:rsidP="005C3C84">
      <w:pPr>
        <w:pStyle w:val="af4"/>
        <w:spacing w:before="0" w:beforeAutospacing="0" w:after="0" w:afterAutospacing="0"/>
        <w:contextualSpacing/>
        <w:jc w:val="center"/>
        <w:rPr>
          <w:b/>
          <w:bCs/>
          <w:sz w:val="20"/>
          <w:szCs w:val="20"/>
        </w:rPr>
      </w:pPr>
      <w:r>
        <w:rPr>
          <w:b/>
          <w:bCs/>
          <w:sz w:val="20"/>
          <w:szCs w:val="20"/>
        </w:rPr>
        <w:t>на 2 полугодие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74"/>
        <w:gridCol w:w="1149"/>
        <w:gridCol w:w="4902"/>
        <w:gridCol w:w="982"/>
        <w:gridCol w:w="840"/>
        <w:gridCol w:w="840"/>
        <w:gridCol w:w="838"/>
      </w:tblGrid>
      <w:tr w:rsidR="005C3C84" w:rsidRPr="00040FA4" w:rsidTr="001015DD">
        <w:trPr>
          <w:trHeight w:val="20"/>
        </w:trPr>
        <w:tc>
          <w:tcPr>
            <w:tcW w:w="329" w:type="pct"/>
            <w:shd w:val="clear" w:color="auto" w:fill="FFFFFF"/>
          </w:tcPr>
          <w:p w:rsidR="005C3C84" w:rsidRPr="00040FA4" w:rsidRDefault="005C3C84" w:rsidP="001015DD">
            <w:pPr>
              <w:tabs>
                <w:tab w:val="left" w:pos="601"/>
              </w:tabs>
              <w:jc w:val="center"/>
              <w:rPr>
                <w:b/>
                <w:sz w:val="20"/>
                <w:szCs w:val="20"/>
              </w:rPr>
            </w:pPr>
            <w:r w:rsidRPr="00040FA4">
              <w:rPr>
                <w:b/>
                <w:sz w:val="20"/>
                <w:szCs w:val="20"/>
              </w:rPr>
              <w:t>№</w:t>
            </w:r>
          </w:p>
          <w:p w:rsidR="005C3C84" w:rsidRPr="00040FA4" w:rsidRDefault="005C3C84" w:rsidP="001015DD">
            <w:pPr>
              <w:jc w:val="center"/>
              <w:rPr>
                <w:b/>
                <w:sz w:val="20"/>
                <w:szCs w:val="20"/>
              </w:rPr>
            </w:pPr>
            <w:proofErr w:type="spellStart"/>
            <w:r w:rsidRPr="00040FA4">
              <w:rPr>
                <w:rFonts w:eastAsia="Tahoma"/>
                <w:b/>
                <w:sz w:val="20"/>
                <w:szCs w:val="20"/>
              </w:rPr>
              <w:t>п</w:t>
            </w:r>
            <w:proofErr w:type="spellEnd"/>
            <w:r w:rsidRPr="00040FA4">
              <w:rPr>
                <w:rFonts w:eastAsia="Tahoma"/>
                <w:b/>
                <w:sz w:val="20"/>
                <w:szCs w:val="20"/>
              </w:rPr>
              <w:t>/</w:t>
            </w:r>
            <w:proofErr w:type="spellStart"/>
            <w:r w:rsidRPr="00040FA4">
              <w:rPr>
                <w:rFonts w:eastAsia="Tahoma"/>
                <w:b/>
                <w:sz w:val="20"/>
                <w:szCs w:val="20"/>
              </w:rPr>
              <w:t>п</w:t>
            </w:r>
            <w:proofErr w:type="spellEnd"/>
          </w:p>
        </w:tc>
        <w:tc>
          <w:tcPr>
            <w:tcW w:w="562" w:type="pct"/>
            <w:shd w:val="clear" w:color="auto" w:fill="FFFFFF"/>
          </w:tcPr>
          <w:p w:rsidR="005C3C84" w:rsidRPr="00040FA4" w:rsidRDefault="005C3C84" w:rsidP="001015DD">
            <w:pPr>
              <w:jc w:val="center"/>
              <w:rPr>
                <w:b/>
                <w:sz w:val="20"/>
                <w:szCs w:val="20"/>
              </w:rPr>
            </w:pPr>
            <w:r w:rsidRPr="00040FA4">
              <w:rPr>
                <w:rFonts w:eastAsia="Tahoma"/>
                <w:b/>
                <w:sz w:val="20"/>
                <w:szCs w:val="20"/>
              </w:rPr>
              <w:t>Индекс</w:t>
            </w:r>
          </w:p>
        </w:tc>
        <w:tc>
          <w:tcPr>
            <w:tcW w:w="2397" w:type="pct"/>
            <w:shd w:val="clear" w:color="auto" w:fill="FFFFFF"/>
          </w:tcPr>
          <w:p w:rsidR="005C3C84" w:rsidRPr="00040FA4" w:rsidRDefault="005C3C84" w:rsidP="001015DD">
            <w:pPr>
              <w:jc w:val="center"/>
              <w:rPr>
                <w:b/>
                <w:sz w:val="20"/>
                <w:szCs w:val="20"/>
              </w:rPr>
            </w:pPr>
            <w:r w:rsidRPr="00040FA4">
              <w:rPr>
                <w:rFonts w:eastAsia="Tahoma"/>
                <w:b/>
                <w:sz w:val="20"/>
                <w:szCs w:val="20"/>
              </w:rPr>
              <w:t>Наименование</w:t>
            </w:r>
          </w:p>
        </w:tc>
        <w:tc>
          <w:tcPr>
            <w:tcW w:w="480" w:type="pct"/>
            <w:shd w:val="clear" w:color="auto" w:fill="FFFFFF"/>
          </w:tcPr>
          <w:p w:rsidR="005C3C84" w:rsidRPr="00040FA4" w:rsidRDefault="005C3C84" w:rsidP="001015DD">
            <w:pPr>
              <w:jc w:val="center"/>
              <w:rPr>
                <w:b/>
                <w:sz w:val="20"/>
                <w:szCs w:val="20"/>
              </w:rPr>
            </w:pPr>
            <w:r w:rsidRPr="00040FA4">
              <w:rPr>
                <w:rFonts w:eastAsia="Tahoma"/>
                <w:b/>
                <w:sz w:val="20"/>
                <w:szCs w:val="20"/>
              </w:rPr>
              <w:t>Период</w:t>
            </w:r>
          </w:p>
          <w:p w:rsidR="005C3C84" w:rsidRPr="00040FA4" w:rsidRDefault="005C3C84" w:rsidP="001015DD">
            <w:pPr>
              <w:jc w:val="center"/>
              <w:rPr>
                <w:b/>
                <w:sz w:val="20"/>
                <w:szCs w:val="20"/>
              </w:rPr>
            </w:pPr>
            <w:proofErr w:type="spellStart"/>
            <w:r w:rsidRPr="00040FA4">
              <w:rPr>
                <w:rFonts w:eastAsia="Tahoma"/>
                <w:b/>
                <w:sz w:val="20"/>
                <w:szCs w:val="20"/>
              </w:rPr>
              <w:t>подп</w:t>
            </w:r>
            <w:proofErr w:type="spellEnd"/>
            <w:r w:rsidRPr="00040FA4">
              <w:rPr>
                <w:rFonts w:eastAsia="Tahoma"/>
                <w:b/>
                <w:sz w:val="20"/>
                <w:szCs w:val="20"/>
              </w:rPr>
              <w:t>.</w:t>
            </w:r>
          </w:p>
        </w:tc>
        <w:tc>
          <w:tcPr>
            <w:tcW w:w="411" w:type="pct"/>
            <w:shd w:val="clear" w:color="auto" w:fill="FFFFFF"/>
          </w:tcPr>
          <w:p w:rsidR="005C3C84" w:rsidRPr="00040FA4" w:rsidRDefault="005C3C84" w:rsidP="001015DD">
            <w:pPr>
              <w:jc w:val="center"/>
              <w:rPr>
                <w:b/>
                <w:sz w:val="20"/>
                <w:szCs w:val="20"/>
              </w:rPr>
            </w:pPr>
            <w:proofErr w:type="spellStart"/>
            <w:r w:rsidRPr="00040FA4">
              <w:rPr>
                <w:rFonts w:eastAsia="Tahoma"/>
                <w:b/>
                <w:sz w:val="20"/>
                <w:szCs w:val="20"/>
              </w:rPr>
              <w:t>Компл</w:t>
            </w:r>
            <w:proofErr w:type="spellEnd"/>
            <w:r w:rsidRPr="00040FA4">
              <w:rPr>
                <w:rFonts w:eastAsia="Tahoma"/>
                <w:b/>
                <w:sz w:val="20"/>
                <w:szCs w:val="20"/>
              </w:rPr>
              <w:t>.</w:t>
            </w:r>
          </w:p>
        </w:tc>
        <w:tc>
          <w:tcPr>
            <w:tcW w:w="411" w:type="pct"/>
            <w:shd w:val="clear" w:color="auto" w:fill="FFFFFF"/>
          </w:tcPr>
          <w:p w:rsidR="005C3C84" w:rsidRPr="00040FA4" w:rsidRDefault="005C3C84" w:rsidP="001015DD">
            <w:pPr>
              <w:jc w:val="center"/>
              <w:rPr>
                <w:b/>
                <w:sz w:val="20"/>
                <w:szCs w:val="20"/>
              </w:rPr>
            </w:pPr>
            <w:r w:rsidRPr="00040FA4">
              <w:rPr>
                <w:rFonts w:eastAsia="Tahoma"/>
                <w:b/>
                <w:sz w:val="20"/>
                <w:szCs w:val="20"/>
              </w:rPr>
              <w:t xml:space="preserve">Кол. </w:t>
            </w:r>
            <w:proofErr w:type="spellStart"/>
            <w:r w:rsidRPr="00040FA4">
              <w:rPr>
                <w:rFonts w:eastAsia="Tahoma"/>
                <w:b/>
                <w:sz w:val="20"/>
                <w:szCs w:val="20"/>
              </w:rPr>
              <w:t>вых</w:t>
            </w:r>
            <w:proofErr w:type="spellEnd"/>
            <w:r w:rsidRPr="00040FA4">
              <w:rPr>
                <w:rFonts w:eastAsia="Tahoma"/>
                <w:b/>
                <w:sz w:val="20"/>
                <w:szCs w:val="20"/>
              </w:rPr>
              <w:t xml:space="preserve">. 1 </w:t>
            </w:r>
            <w:proofErr w:type="spellStart"/>
            <w:r w:rsidRPr="00040FA4">
              <w:rPr>
                <w:rFonts w:eastAsia="Tahoma"/>
                <w:b/>
                <w:sz w:val="20"/>
                <w:szCs w:val="20"/>
              </w:rPr>
              <w:t>компл</w:t>
            </w:r>
            <w:proofErr w:type="spellEnd"/>
            <w:r w:rsidRPr="00040FA4">
              <w:rPr>
                <w:rFonts w:eastAsia="Tahoma"/>
                <w:b/>
                <w:sz w:val="20"/>
                <w:szCs w:val="20"/>
              </w:rPr>
              <w:t>.</w:t>
            </w:r>
          </w:p>
        </w:tc>
        <w:tc>
          <w:tcPr>
            <w:tcW w:w="410" w:type="pct"/>
            <w:shd w:val="clear" w:color="auto" w:fill="FFFFFF"/>
          </w:tcPr>
          <w:p w:rsidR="005C3C84" w:rsidRDefault="005C3C84" w:rsidP="001015DD">
            <w:pPr>
              <w:jc w:val="center"/>
              <w:rPr>
                <w:rFonts w:eastAsia="Tahoma"/>
                <w:b/>
                <w:sz w:val="20"/>
                <w:szCs w:val="20"/>
              </w:rPr>
            </w:pPr>
            <w:r>
              <w:rPr>
                <w:rFonts w:eastAsia="Tahoma"/>
                <w:b/>
                <w:sz w:val="20"/>
                <w:szCs w:val="20"/>
              </w:rPr>
              <w:t>Сумма всего,</w:t>
            </w:r>
          </w:p>
          <w:p w:rsidR="005C3C84" w:rsidRPr="00040FA4" w:rsidRDefault="005C3C84" w:rsidP="001015DD">
            <w:pPr>
              <w:jc w:val="center"/>
              <w:rPr>
                <w:rFonts w:eastAsia="Tahoma"/>
                <w:b/>
                <w:sz w:val="20"/>
                <w:szCs w:val="20"/>
              </w:rPr>
            </w:pPr>
            <w:r>
              <w:rPr>
                <w:rFonts w:eastAsia="Tahoma"/>
                <w:b/>
                <w:sz w:val="20"/>
                <w:szCs w:val="20"/>
              </w:rPr>
              <w:t>без НДС</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70058r</w:t>
            </w:r>
          </w:p>
        </w:tc>
        <w:tc>
          <w:tcPr>
            <w:tcW w:w="2397" w:type="pct"/>
            <w:shd w:val="clear" w:color="auto" w:fill="FFFFFF"/>
          </w:tcPr>
          <w:p w:rsidR="005C3C84" w:rsidRPr="00040FA4" w:rsidRDefault="005C3C84" w:rsidP="001015DD">
            <w:pPr>
              <w:rPr>
                <w:sz w:val="20"/>
                <w:szCs w:val="20"/>
              </w:rPr>
            </w:pPr>
            <w:r w:rsidRPr="00040FA4">
              <w:rPr>
                <w:sz w:val="20"/>
                <w:szCs w:val="20"/>
              </w:rPr>
              <w:t>БЮЛЛЕТЕНЬ ВЫСШЕЙ АТТЕСТАЦИОННОЙ КОМИССИИ МИНИСТЕРСТВА ОБРАЗОВАНИЯ РОССИЙСКОЙ ФЕДЕРАЦИИ</w:t>
            </w:r>
          </w:p>
        </w:tc>
        <w:tc>
          <w:tcPr>
            <w:tcW w:w="480" w:type="pct"/>
            <w:shd w:val="clear" w:color="auto" w:fill="FFFFFF"/>
          </w:tcPr>
          <w:p w:rsidR="005C3C84" w:rsidRPr="00040FA4" w:rsidRDefault="005C3C84" w:rsidP="001015DD">
            <w:pPr>
              <w:rPr>
                <w:sz w:val="20"/>
                <w:szCs w:val="20"/>
              </w:rPr>
            </w:pPr>
            <w:r w:rsidRPr="00040FA4">
              <w:rPr>
                <w:rFonts w:eastAsia="Tahoma"/>
                <w:sz w:val="20"/>
                <w:szCs w:val="20"/>
              </w:rPr>
              <w:t>0</w:t>
            </w:r>
            <w:r>
              <w:rPr>
                <w:rFonts w:eastAsia="Tahoma"/>
                <w:sz w:val="20"/>
                <w:szCs w:val="20"/>
              </w:rPr>
              <w:t>7</w:t>
            </w:r>
            <w:r w:rsidRPr="00040FA4">
              <w:rPr>
                <w:rFonts w:eastAsia="Tahoma"/>
                <w:sz w:val="20"/>
                <w:szCs w:val="20"/>
              </w:rPr>
              <w:t>-</w:t>
            </w:r>
            <w:r>
              <w:rPr>
                <w:rFonts w:eastAsia="Tahoma"/>
                <w:sz w:val="20"/>
                <w:szCs w:val="20"/>
              </w:rPr>
              <w:t>12</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3</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908,34</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2</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43511r</w:t>
            </w:r>
          </w:p>
        </w:tc>
        <w:tc>
          <w:tcPr>
            <w:tcW w:w="2397" w:type="pct"/>
            <w:shd w:val="clear" w:color="auto" w:fill="FFFFFF"/>
          </w:tcPr>
          <w:p w:rsidR="005C3C84" w:rsidRPr="00040FA4" w:rsidRDefault="005C3C84" w:rsidP="001015DD">
            <w:pPr>
              <w:rPr>
                <w:sz w:val="20"/>
                <w:szCs w:val="20"/>
              </w:rPr>
            </w:pPr>
            <w:r w:rsidRPr="00040FA4">
              <w:rPr>
                <w:sz w:val="20"/>
                <w:szCs w:val="20"/>
              </w:rPr>
              <w:t xml:space="preserve">Бюллетень экспериментальной биологии </w:t>
            </w:r>
            <w:r w:rsidRPr="00040FA4">
              <w:rPr>
                <w:rFonts w:eastAsia="Tahoma"/>
                <w:sz w:val="20"/>
                <w:szCs w:val="20"/>
              </w:rPr>
              <w:t>и</w:t>
            </w:r>
            <w:r w:rsidRPr="00040FA4">
              <w:rPr>
                <w:sz w:val="20"/>
                <w:szCs w:val="20"/>
              </w:rPr>
              <w:t xml:space="preserve"> медицины</w:t>
            </w:r>
          </w:p>
        </w:tc>
        <w:tc>
          <w:tcPr>
            <w:tcW w:w="480" w:type="pct"/>
            <w:shd w:val="clear" w:color="auto" w:fill="FFFFFF"/>
          </w:tcPr>
          <w:p w:rsidR="005C3C84" w:rsidRDefault="005C3C84" w:rsidP="001015DD">
            <w:r w:rsidRPr="00232759">
              <w:rPr>
                <w:rFonts w:eastAsia="Tahoma"/>
                <w:sz w:val="20"/>
                <w:szCs w:val="20"/>
              </w:rPr>
              <w:t>07-12</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6</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28330,50</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sidRPr="00040FA4">
              <w:rPr>
                <w:rFonts w:eastAsia="Tahoma"/>
                <w:sz w:val="20"/>
                <w:szCs w:val="20"/>
              </w:rPr>
              <w:t>3</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80320r</w:t>
            </w:r>
          </w:p>
        </w:tc>
        <w:tc>
          <w:tcPr>
            <w:tcW w:w="2397" w:type="pct"/>
            <w:shd w:val="clear" w:color="auto" w:fill="FFFFFF"/>
          </w:tcPr>
          <w:p w:rsidR="005C3C84" w:rsidRPr="00040FA4" w:rsidRDefault="005C3C84" w:rsidP="001015DD">
            <w:pPr>
              <w:rPr>
                <w:sz w:val="20"/>
                <w:szCs w:val="20"/>
              </w:rPr>
            </w:pPr>
            <w:r w:rsidRPr="00040FA4">
              <w:rPr>
                <w:sz w:val="20"/>
                <w:szCs w:val="20"/>
              </w:rPr>
              <w:t xml:space="preserve">ВЕСТНИК ВЫСШЕЙ АТТЕСТАЦИОННОЙ КОМИССИИ </w:t>
            </w:r>
            <w:r w:rsidRPr="00040FA4">
              <w:rPr>
                <w:rFonts w:eastAsia="Tahoma"/>
                <w:sz w:val="20"/>
                <w:szCs w:val="20"/>
              </w:rPr>
              <w:t xml:space="preserve">ПРИ </w:t>
            </w:r>
            <w:r w:rsidRPr="00040FA4">
              <w:rPr>
                <w:sz w:val="20"/>
                <w:szCs w:val="20"/>
              </w:rPr>
              <w:t>МИНОБРНАУКИ РОССИИ</w:t>
            </w:r>
          </w:p>
        </w:tc>
        <w:tc>
          <w:tcPr>
            <w:tcW w:w="480" w:type="pct"/>
            <w:shd w:val="clear" w:color="auto" w:fill="FFFFFF"/>
          </w:tcPr>
          <w:p w:rsidR="005C3C84" w:rsidRDefault="005C3C84" w:rsidP="001015DD">
            <w:r w:rsidRPr="00232759">
              <w:rPr>
                <w:rFonts w:eastAsia="Tahoma"/>
                <w:sz w:val="20"/>
                <w:szCs w:val="20"/>
              </w:rPr>
              <w:t>07-12</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3</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2328,39</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Pr>
                <w:sz w:val="20"/>
                <w:szCs w:val="20"/>
              </w:rPr>
              <w:t>4</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72940</w:t>
            </w:r>
          </w:p>
        </w:tc>
        <w:tc>
          <w:tcPr>
            <w:tcW w:w="2397" w:type="pct"/>
            <w:shd w:val="clear" w:color="auto" w:fill="FFFFFF"/>
          </w:tcPr>
          <w:p w:rsidR="005C3C84" w:rsidRPr="00040FA4" w:rsidRDefault="005C3C84" w:rsidP="001015DD">
            <w:pPr>
              <w:rPr>
                <w:sz w:val="20"/>
                <w:szCs w:val="20"/>
              </w:rPr>
            </w:pPr>
            <w:r w:rsidRPr="00040FA4">
              <w:rPr>
                <w:sz w:val="20"/>
                <w:szCs w:val="20"/>
              </w:rPr>
              <w:t>МЕДИЦИНСКАЯ ТЕХНИКА</w:t>
            </w:r>
          </w:p>
        </w:tc>
        <w:tc>
          <w:tcPr>
            <w:tcW w:w="480" w:type="pct"/>
            <w:shd w:val="clear" w:color="auto" w:fill="FFFFFF"/>
          </w:tcPr>
          <w:p w:rsidR="005C3C84" w:rsidRDefault="005C3C84" w:rsidP="001015DD">
            <w:r w:rsidRPr="00232759">
              <w:rPr>
                <w:rFonts w:eastAsia="Tahoma"/>
                <w:sz w:val="20"/>
                <w:szCs w:val="20"/>
              </w:rPr>
              <w:t>07-12</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3</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7920,21</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Pr>
                <w:sz w:val="20"/>
                <w:szCs w:val="20"/>
              </w:rPr>
              <w:t>5</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15528r</w:t>
            </w:r>
          </w:p>
        </w:tc>
        <w:tc>
          <w:tcPr>
            <w:tcW w:w="2397" w:type="pct"/>
            <w:shd w:val="clear" w:color="auto" w:fill="FFFFFF"/>
          </w:tcPr>
          <w:p w:rsidR="005C3C84" w:rsidRPr="00040FA4" w:rsidRDefault="005C3C84" w:rsidP="001015DD">
            <w:pPr>
              <w:rPr>
                <w:sz w:val="20"/>
                <w:szCs w:val="20"/>
              </w:rPr>
            </w:pPr>
            <w:r w:rsidRPr="00040FA4">
              <w:rPr>
                <w:sz w:val="20"/>
                <w:szCs w:val="20"/>
              </w:rPr>
              <w:t>Медицинское право</w:t>
            </w:r>
          </w:p>
        </w:tc>
        <w:tc>
          <w:tcPr>
            <w:tcW w:w="480" w:type="pct"/>
            <w:shd w:val="clear" w:color="auto" w:fill="FFFFFF"/>
          </w:tcPr>
          <w:p w:rsidR="005C3C84" w:rsidRDefault="005C3C84" w:rsidP="001015DD">
            <w:r w:rsidRPr="00232759">
              <w:rPr>
                <w:rFonts w:eastAsia="Tahoma"/>
                <w:sz w:val="20"/>
                <w:szCs w:val="20"/>
              </w:rPr>
              <w:t>07-12</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2</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2128,16</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Pr>
                <w:sz w:val="20"/>
                <w:szCs w:val="20"/>
              </w:rPr>
              <w:t>6</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47654</w:t>
            </w:r>
          </w:p>
        </w:tc>
        <w:tc>
          <w:tcPr>
            <w:tcW w:w="2397" w:type="pct"/>
            <w:shd w:val="clear" w:color="auto" w:fill="FFFFFF"/>
          </w:tcPr>
          <w:p w:rsidR="005C3C84" w:rsidRPr="00040FA4" w:rsidRDefault="005C3C84" w:rsidP="001015DD">
            <w:pPr>
              <w:rPr>
                <w:sz w:val="20"/>
                <w:szCs w:val="20"/>
              </w:rPr>
            </w:pPr>
            <w:r w:rsidRPr="00040FA4">
              <w:rPr>
                <w:rFonts w:eastAsia="Tahoma"/>
                <w:sz w:val="20"/>
                <w:szCs w:val="20"/>
              </w:rPr>
              <w:t>ОРТОДОНТИЯ</w:t>
            </w:r>
          </w:p>
        </w:tc>
        <w:tc>
          <w:tcPr>
            <w:tcW w:w="480" w:type="pct"/>
            <w:shd w:val="clear" w:color="auto" w:fill="FFFFFF"/>
          </w:tcPr>
          <w:p w:rsidR="005C3C84" w:rsidRDefault="005C3C84" w:rsidP="001015DD">
            <w:r w:rsidRPr="00232759">
              <w:rPr>
                <w:rFonts w:eastAsia="Tahoma"/>
                <w:sz w:val="20"/>
                <w:szCs w:val="20"/>
              </w:rPr>
              <w:t>07-12</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2</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2484,56</w:t>
            </w:r>
          </w:p>
        </w:tc>
      </w:tr>
      <w:tr w:rsidR="005C3C84" w:rsidRPr="00040FA4" w:rsidTr="001015DD">
        <w:trPr>
          <w:trHeight w:val="20"/>
        </w:trPr>
        <w:tc>
          <w:tcPr>
            <w:tcW w:w="329" w:type="pct"/>
            <w:shd w:val="clear" w:color="auto" w:fill="FFFFFF"/>
          </w:tcPr>
          <w:p w:rsidR="005C3C84" w:rsidRPr="00040FA4" w:rsidRDefault="005C3C84" w:rsidP="001015DD">
            <w:pPr>
              <w:rPr>
                <w:sz w:val="20"/>
                <w:szCs w:val="20"/>
              </w:rPr>
            </w:pPr>
            <w:r>
              <w:rPr>
                <w:sz w:val="20"/>
                <w:szCs w:val="20"/>
              </w:rPr>
              <w:t>7</w:t>
            </w:r>
          </w:p>
        </w:tc>
        <w:tc>
          <w:tcPr>
            <w:tcW w:w="562" w:type="pct"/>
            <w:shd w:val="clear" w:color="auto" w:fill="FFFFFF"/>
          </w:tcPr>
          <w:p w:rsidR="005C3C84" w:rsidRPr="00040FA4" w:rsidRDefault="005C3C84" w:rsidP="001015DD">
            <w:pPr>
              <w:rPr>
                <w:sz w:val="20"/>
                <w:szCs w:val="20"/>
              </w:rPr>
            </w:pPr>
            <w:r w:rsidRPr="00040FA4">
              <w:rPr>
                <w:rFonts w:eastAsia="Tahoma"/>
                <w:sz w:val="20"/>
                <w:szCs w:val="20"/>
              </w:rPr>
              <w:t>91907r</w:t>
            </w:r>
          </w:p>
        </w:tc>
        <w:tc>
          <w:tcPr>
            <w:tcW w:w="2397" w:type="pct"/>
            <w:shd w:val="clear" w:color="auto" w:fill="FFFFFF"/>
          </w:tcPr>
          <w:p w:rsidR="005C3C84" w:rsidRPr="00040FA4" w:rsidRDefault="005C3C84" w:rsidP="001015DD">
            <w:pPr>
              <w:rPr>
                <w:sz w:val="20"/>
                <w:szCs w:val="20"/>
              </w:rPr>
            </w:pPr>
            <w:r w:rsidRPr="00040FA4">
              <w:rPr>
                <w:sz w:val="20"/>
                <w:szCs w:val="20"/>
              </w:rPr>
              <w:t xml:space="preserve">Социальное </w:t>
            </w:r>
            <w:r w:rsidRPr="00040FA4">
              <w:rPr>
                <w:rFonts w:eastAsia="Tahoma"/>
                <w:sz w:val="20"/>
                <w:szCs w:val="20"/>
              </w:rPr>
              <w:t>и</w:t>
            </w:r>
            <w:r w:rsidRPr="00040FA4">
              <w:rPr>
                <w:sz w:val="20"/>
                <w:szCs w:val="20"/>
              </w:rPr>
              <w:t xml:space="preserve"> пенсионное право</w:t>
            </w:r>
          </w:p>
        </w:tc>
        <w:tc>
          <w:tcPr>
            <w:tcW w:w="480" w:type="pct"/>
            <w:shd w:val="clear" w:color="auto" w:fill="FFFFFF"/>
          </w:tcPr>
          <w:p w:rsidR="005C3C84" w:rsidRDefault="005C3C84" w:rsidP="001015DD">
            <w:r w:rsidRPr="00232759">
              <w:rPr>
                <w:rFonts w:eastAsia="Tahoma"/>
                <w:sz w:val="20"/>
                <w:szCs w:val="20"/>
              </w:rPr>
              <w:t>07-12</w:t>
            </w:r>
          </w:p>
        </w:tc>
        <w:tc>
          <w:tcPr>
            <w:tcW w:w="411" w:type="pct"/>
            <w:shd w:val="clear" w:color="auto" w:fill="FFFFFF"/>
          </w:tcPr>
          <w:p w:rsidR="005C3C84" w:rsidRPr="00040FA4" w:rsidRDefault="005C3C84" w:rsidP="001015DD">
            <w:pPr>
              <w:rPr>
                <w:sz w:val="20"/>
                <w:szCs w:val="20"/>
              </w:rPr>
            </w:pPr>
            <w:r w:rsidRPr="00040FA4">
              <w:rPr>
                <w:rFonts w:eastAsia="Tahoma"/>
                <w:sz w:val="20"/>
                <w:szCs w:val="20"/>
              </w:rPr>
              <w:t>1</w:t>
            </w:r>
          </w:p>
        </w:tc>
        <w:tc>
          <w:tcPr>
            <w:tcW w:w="411" w:type="pct"/>
            <w:shd w:val="clear" w:color="auto" w:fill="FFFFFF"/>
          </w:tcPr>
          <w:p w:rsidR="005C3C84" w:rsidRPr="00040FA4" w:rsidRDefault="005C3C84" w:rsidP="001015DD">
            <w:pPr>
              <w:rPr>
                <w:sz w:val="20"/>
                <w:szCs w:val="20"/>
              </w:rPr>
            </w:pPr>
            <w:r>
              <w:rPr>
                <w:sz w:val="20"/>
                <w:szCs w:val="20"/>
              </w:rPr>
              <w:t>2</w:t>
            </w:r>
          </w:p>
        </w:tc>
        <w:tc>
          <w:tcPr>
            <w:tcW w:w="410" w:type="pct"/>
            <w:shd w:val="clear" w:color="auto" w:fill="FFFFFF"/>
          </w:tcPr>
          <w:p w:rsidR="005C3C84" w:rsidRPr="00040FA4" w:rsidRDefault="005C3C84" w:rsidP="001015DD">
            <w:pPr>
              <w:rPr>
                <w:rFonts w:eastAsia="Tahoma"/>
                <w:sz w:val="20"/>
                <w:szCs w:val="20"/>
              </w:rPr>
            </w:pPr>
            <w:r>
              <w:rPr>
                <w:rFonts w:eastAsia="Tahoma"/>
                <w:sz w:val="20"/>
                <w:szCs w:val="20"/>
              </w:rPr>
              <w:t>1877,06</w:t>
            </w:r>
          </w:p>
        </w:tc>
      </w:tr>
      <w:tr w:rsidR="005C3C84" w:rsidRPr="00040FA4" w:rsidTr="001015DD">
        <w:trPr>
          <w:trHeight w:val="20"/>
        </w:trPr>
        <w:tc>
          <w:tcPr>
            <w:tcW w:w="4590" w:type="pct"/>
            <w:gridSpan w:val="6"/>
            <w:tcBorders>
              <w:top w:val="single" w:sz="4" w:space="0" w:color="auto"/>
              <w:left w:val="single" w:sz="4" w:space="0" w:color="auto"/>
              <w:bottom w:val="single" w:sz="4" w:space="0" w:color="auto"/>
              <w:right w:val="single" w:sz="4" w:space="0" w:color="auto"/>
            </w:tcBorders>
            <w:shd w:val="clear" w:color="auto" w:fill="FFFFFF"/>
          </w:tcPr>
          <w:p w:rsidR="005C3C84" w:rsidRPr="007A323A" w:rsidRDefault="005C3C84" w:rsidP="001015DD">
            <w:pPr>
              <w:rPr>
                <w:b/>
                <w:sz w:val="20"/>
                <w:szCs w:val="20"/>
              </w:rPr>
            </w:pPr>
            <w:r w:rsidRPr="007A323A">
              <w:rPr>
                <w:b/>
                <w:sz w:val="20"/>
                <w:szCs w:val="20"/>
              </w:rPr>
              <w:t>ИТОГО без НДС:</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5C3C84" w:rsidRPr="007A323A" w:rsidRDefault="005C3C84" w:rsidP="001015DD">
            <w:pPr>
              <w:rPr>
                <w:rFonts w:eastAsia="Tahoma"/>
                <w:b/>
                <w:sz w:val="20"/>
                <w:szCs w:val="20"/>
              </w:rPr>
            </w:pPr>
            <w:r>
              <w:rPr>
                <w:rFonts w:eastAsia="Tahoma"/>
                <w:b/>
                <w:sz w:val="20"/>
                <w:szCs w:val="20"/>
              </w:rPr>
              <w:t>45977,22</w:t>
            </w:r>
          </w:p>
        </w:tc>
      </w:tr>
    </w:tbl>
    <w:p w:rsidR="002B0972" w:rsidRDefault="002B0972" w:rsidP="002B0972">
      <w:pPr>
        <w:jc w:val="both"/>
        <w:rPr>
          <w:sz w:val="20"/>
          <w:szCs w:val="20"/>
        </w:rPr>
      </w:pPr>
      <w:r>
        <w:rPr>
          <w:sz w:val="20"/>
          <w:szCs w:val="20"/>
        </w:rPr>
        <w:t>Требования к подписке:</w:t>
      </w:r>
    </w:p>
    <w:p w:rsidR="003C2EAC" w:rsidRDefault="002B0972" w:rsidP="003C2EAC">
      <w:pPr>
        <w:pStyle w:val="ad"/>
        <w:numPr>
          <w:ilvl w:val="0"/>
          <w:numId w:val="8"/>
        </w:numPr>
        <w:jc w:val="both"/>
      </w:pPr>
      <w:r w:rsidRPr="005C3C84">
        <w:rPr>
          <w:sz w:val="20"/>
          <w:szCs w:val="20"/>
        </w:rPr>
        <w:t xml:space="preserve">Доставка включена в стоимость подписки за счет Исполнителя до адреса Заказчика: г. Волгоград, пл. Павших Борцов, </w:t>
      </w:r>
      <w:proofErr w:type="spellStart"/>
      <w:r w:rsidRPr="005C3C84">
        <w:rPr>
          <w:sz w:val="20"/>
          <w:szCs w:val="20"/>
        </w:rPr>
        <w:t>зд</w:t>
      </w:r>
      <w:proofErr w:type="spellEnd"/>
      <w:r w:rsidRPr="005C3C84">
        <w:rPr>
          <w:sz w:val="20"/>
          <w:szCs w:val="20"/>
        </w:rPr>
        <w:t>. 1 библиотека ФГБОУ ВО ВолгГМУ Минздрава России</w:t>
      </w: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82" w:rsidRDefault="00312682" w:rsidP="006B724C">
      <w:r>
        <w:separator/>
      </w:r>
    </w:p>
  </w:endnote>
  <w:endnote w:type="continuationSeparator" w:id="0">
    <w:p w:rsidR="00312682" w:rsidRDefault="00312682"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DF43DC"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DF43DC"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separate"/>
    </w:r>
    <w:r w:rsidR="002C45FA">
      <w:rPr>
        <w:rStyle w:val="a8"/>
      </w:rPr>
      <w:t>8</w:t>
    </w:r>
    <w:r>
      <w:rPr>
        <w:rStyle w:val="a8"/>
      </w:rPr>
      <w:fldChar w:fldCharType="end"/>
    </w:r>
  </w:p>
  <w:p w:rsidR="0008006B" w:rsidRDefault="0008006B"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82" w:rsidRDefault="00312682" w:rsidP="006B724C">
      <w:r>
        <w:separator/>
      </w:r>
    </w:p>
  </w:footnote>
  <w:footnote w:type="continuationSeparator" w:id="0">
    <w:p w:rsidR="00312682" w:rsidRDefault="00312682" w:rsidP="006B724C">
      <w:r>
        <w:continuationSeparator/>
      </w:r>
    </w:p>
  </w:footnote>
  <w:footnote w:id="1">
    <w:p w:rsidR="0008006B" w:rsidRPr="005E7EF3" w:rsidRDefault="0008006B"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DF43DC" w:rsidP="00B2238C">
    <w:pPr>
      <w:pStyle w:val="a9"/>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5">
    <w:nsid w:val="72381BF4"/>
    <w:multiLevelType w:val="hybridMultilevel"/>
    <w:tmpl w:val="0C904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8006B"/>
    <w:rsid w:val="00085A5A"/>
    <w:rsid w:val="00092ADB"/>
    <w:rsid w:val="00095E17"/>
    <w:rsid w:val="000A4298"/>
    <w:rsid w:val="000F5B2A"/>
    <w:rsid w:val="00112465"/>
    <w:rsid w:val="00120992"/>
    <w:rsid w:val="00146263"/>
    <w:rsid w:val="001474B3"/>
    <w:rsid w:val="00172004"/>
    <w:rsid w:val="00191550"/>
    <w:rsid w:val="00195E11"/>
    <w:rsid w:val="001C0C80"/>
    <w:rsid w:val="001C15A0"/>
    <w:rsid w:val="00223627"/>
    <w:rsid w:val="002316E1"/>
    <w:rsid w:val="00232674"/>
    <w:rsid w:val="00232F38"/>
    <w:rsid w:val="0023300C"/>
    <w:rsid w:val="002359C0"/>
    <w:rsid w:val="00243958"/>
    <w:rsid w:val="002568CC"/>
    <w:rsid w:val="00257344"/>
    <w:rsid w:val="00262BD9"/>
    <w:rsid w:val="0027663E"/>
    <w:rsid w:val="00291F29"/>
    <w:rsid w:val="00294FD3"/>
    <w:rsid w:val="00295851"/>
    <w:rsid w:val="002A119A"/>
    <w:rsid w:val="002A7CA1"/>
    <w:rsid w:val="002B0360"/>
    <w:rsid w:val="002B0972"/>
    <w:rsid w:val="002C45FA"/>
    <w:rsid w:val="002E565F"/>
    <w:rsid w:val="0030142C"/>
    <w:rsid w:val="00312682"/>
    <w:rsid w:val="00332A77"/>
    <w:rsid w:val="00351277"/>
    <w:rsid w:val="00351700"/>
    <w:rsid w:val="00375C81"/>
    <w:rsid w:val="003A12A0"/>
    <w:rsid w:val="003B1450"/>
    <w:rsid w:val="003B3401"/>
    <w:rsid w:val="003C2EAC"/>
    <w:rsid w:val="004035E0"/>
    <w:rsid w:val="00412B3A"/>
    <w:rsid w:val="00424F2F"/>
    <w:rsid w:val="00427B79"/>
    <w:rsid w:val="00433E82"/>
    <w:rsid w:val="00442A49"/>
    <w:rsid w:val="00452A1B"/>
    <w:rsid w:val="00455B14"/>
    <w:rsid w:val="0046407C"/>
    <w:rsid w:val="00466E78"/>
    <w:rsid w:val="00473F70"/>
    <w:rsid w:val="00490395"/>
    <w:rsid w:val="00492269"/>
    <w:rsid w:val="004C068A"/>
    <w:rsid w:val="004D4876"/>
    <w:rsid w:val="004E3CD5"/>
    <w:rsid w:val="004F39B7"/>
    <w:rsid w:val="004F44B5"/>
    <w:rsid w:val="005209ED"/>
    <w:rsid w:val="00527355"/>
    <w:rsid w:val="00546D1E"/>
    <w:rsid w:val="00584AA8"/>
    <w:rsid w:val="00585155"/>
    <w:rsid w:val="005858B9"/>
    <w:rsid w:val="005956B6"/>
    <w:rsid w:val="005968AE"/>
    <w:rsid w:val="005968C4"/>
    <w:rsid w:val="005A1146"/>
    <w:rsid w:val="005A763A"/>
    <w:rsid w:val="005C32E4"/>
    <w:rsid w:val="005C3435"/>
    <w:rsid w:val="005C3C84"/>
    <w:rsid w:val="005F12FE"/>
    <w:rsid w:val="00622783"/>
    <w:rsid w:val="0062311F"/>
    <w:rsid w:val="00645CB6"/>
    <w:rsid w:val="00652160"/>
    <w:rsid w:val="00664696"/>
    <w:rsid w:val="006B3890"/>
    <w:rsid w:val="006B724C"/>
    <w:rsid w:val="006C6A64"/>
    <w:rsid w:val="006F3ADD"/>
    <w:rsid w:val="00700867"/>
    <w:rsid w:val="00701478"/>
    <w:rsid w:val="00712041"/>
    <w:rsid w:val="0071325E"/>
    <w:rsid w:val="00720074"/>
    <w:rsid w:val="00727C1F"/>
    <w:rsid w:val="00746630"/>
    <w:rsid w:val="0075300A"/>
    <w:rsid w:val="00766CE5"/>
    <w:rsid w:val="00774E49"/>
    <w:rsid w:val="007808D8"/>
    <w:rsid w:val="007A2B00"/>
    <w:rsid w:val="007D7212"/>
    <w:rsid w:val="007E00BD"/>
    <w:rsid w:val="008027CC"/>
    <w:rsid w:val="00815F12"/>
    <w:rsid w:val="00817480"/>
    <w:rsid w:val="008202A0"/>
    <w:rsid w:val="00821F2B"/>
    <w:rsid w:val="008345FE"/>
    <w:rsid w:val="0084244D"/>
    <w:rsid w:val="008429F5"/>
    <w:rsid w:val="00861376"/>
    <w:rsid w:val="00884549"/>
    <w:rsid w:val="00893DC0"/>
    <w:rsid w:val="008B0BEE"/>
    <w:rsid w:val="008B73A1"/>
    <w:rsid w:val="008C4E8E"/>
    <w:rsid w:val="008D30F8"/>
    <w:rsid w:val="008D5C3C"/>
    <w:rsid w:val="008D7708"/>
    <w:rsid w:val="008E6A6F"/>
    <w:rsid w:val="009120FC"/>
    <w:rsid w:val="00937A2D"/>
    <w:rsid w:val="00946A4B"/>
    <w:rsid w:val="00955190"/>
    <w:rsid w:val="0099529D"/>
    <w:rsid w:val="009A7803"/>
    <w:rsid w:val="009B7D7A"/>
    <w:rsid w:val="009D0E54"/>
    <w:rsid w:val="009E07D4"/>
    <w:rsid w:val="009E3A33"/>
    <w:rsid w:val="009E4C5E"/>
    <w:rsid w:val="00A001DE"/>
    <w:rsid w:val="00A13FC1"/>
    <w:rsid w:val="00A25D8C"/>
    <w:rsid w:val="00A54F83"/>
    <w:rsid w:val="00A56725"/>
    <w:rsid w:val="00A9680F"/>
    <w:rsid w:val="00A96962"/>
    <w:rsid w:val="00AD7353"/>
    <w:rsid w:val="00AE05B5"/>
    <w:rsid w:val="00AE1237"/>
    <w:rsid w:val="00AF0E68"/>
    <w:rsid w:val="00AF13A3"/>
    <w:rsid w:val="00B12886"/>
    <w:rsid w:val="00B2238C"/>
    <w:rsid w:val="00B42046"/>
    <w:rsid w:val="00B76A79"/>
    <w:rsid w:val="00B81E08"/>
    <w:rsid w:val="00B8582F"/>
    <w:rsid w:val="00B96D8A"/>
    <w:rsid w:val="00BD4A09"/>
    <w:rsid w:val="00BE49F4"/>
    <w:rsid w:val="00BE4D70"/>
    <w:rsid w:val="00BE6E8B"/>
    <w:rsid w:val="00BF5045"/>
    <w:rsid w:val="00C02A61"/>
    <w:rsid w:val="00C03C64"/>
    <w:rsid w:val="00C06B5B"/>
    <w:rsid w:val="00C16796"/>
    <w:rsid w:val="00C4285C"/>
    <w:rsid w:val="00C45ED9"/>
    <w:rsid w:val="00C52235"/>
    <w:rsid w:val="00C5641C"/>
    <w:rsid w:val="00C626ED"/>
    <w:rsid w:val="00C67542"/>
    <w:rsid w:val="00C67897"/>
    <w:rsid w:val="00C71E8C"/>
    <w:rsid w:val="00C73A4B"/>
    <w:rsid w:val="00C82DAC"/>
    <w:rsid w:val="00CB49FA"/>
    <w:rsid w:val="00CD2972"/>
    <w:rsid w:val="00CD3FD6"/>
    <w:rsid w:val="00CD54F3"/>
    <w:rsid w:val="00D37FAD"/>
    <w:rsid w:val="00D5713A"/>
    <w:rsid w:val="00D67AC9"/>
    <w:rsid w:val="00D83541"/>
    <w:rsid w:val="00DB4F7C"/>
    <w:rsid w:val="00DC4F09"/>
    <w:rsid w:val="00DD77C4"/>
    <w:rsid w:val="00DE478D"/>
    <w:rsid w:val="00DF1133"/>
    <w:rsid w:val="00DF43DC"/>
    <w:rsid w:val="00E018DF"/>
    <w:rsid w:val="00E07043"/>
    <w:rsid w:val="00E101F1"/>
    <w:rsid w:val="00E20A40"/>
    <w:rsid w:val="00E42776"/>
    <w:rsid w:val="00E5196C"/>
    <w:rsid w:val="00E51DB6"/>
    <w:rsid w:val="00E71E82"/>
    <w:rsid w:val="00E93445"/>
    <w:rsid w:val="00ED005E"/>
    <w:rsid w:val="00EF54A8"/>
    <w:rsid w:val="00EF6413"/>
    <w:rsid w:val="00F069DF"/>
    <w:rsid w:val="00F128DE"/>
    <w:rsid w:val="00F23FBF"/>
    <w:rsid w:val="00F65D07"/>
    <w:rsid w:val="00F72170"/>
    <w:rsid w:val="00F73303"/>
    <w:rsid w:val="00F91317"/>
    <w:rsid w:val="00FC3E7B"/>
    <w:rsid w:val="00FD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99"/>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paragraph" w:styleId="af1">
    <w:name w:val="Body Text"/>
    <w:basedOn w:val="a0"/>
    <w:link w:val="af2"/>
    <w:rsid w:val="00821F2B"/>
    <w:pPr>
      <w:spacing w:after="120"/>
    </w:pPr>
  </w:style>
  <w:style w:type="character" w:customStyle="1" w:styleId="af2">
    <w:name w:val="Основной текст Знак"/>
    <w:basedOn w:val="a1"/>
    <w:link w:val="af1"/>
    <w:rsid w:val="00821F2B"/>
    <w:rPr>
      <w:rFonts w:ascii="Times New Roman" w:eastAsia="Times New Roman" w:hAnsi="Times New Roman" w:cs="Times New Roman"/>
      <w:sz w:val="24"/>
      <w:szCs w:val="24"/>
      <w:lang w:eastAsia="ru-RU"/>
    </w:rPr>
  </w:style>
  <w:style w:type="paragraph" w:customStyle="1" w:styleId="af3">
    <w:name w:val="Знак Знак Знак Знак"/>
    <w:basedOn w:val="a0"/>
    <w:rsid w:val="00821F2B"/>
    <w:pPr>
      <w:spacing w:after="160" w:line="240" w:lineRule="exact"/>
    </w:pPr>
    <w:rPr>
      <w:rFonts w:ascii="Verdana" w:hAnsi="Verdana"/>
      <w:sz w:val="20"/>
      <w:szCs w:val="20"/>
      <w:lang w:val="en-US" w:eastAsia="en-US"/>
    </w:rPr>
  </w:style>
  <w:style w:type="paragraph" w:styleId="af4">
    <w:name w:val="Normal (Web)"/>
    <w:aliases w:val="Обычный (веб) Знак Знак,Обычный (Web) Знак Знак Знак"/>
    <w:basedOn w:val="a0"/>
    <w:qFormat/>
    <w:rsid w:val="002B0972"/>
    <w:pPr>
      <w:spacing w:before="100" w:beforeAutospacing="1" w:after="100" w:afterAutospacing="1"/>
    </w:pPr>
  </w:style>
  <w:style w:type="paragraph" w:customStyle="1" w:styleId="TableParagraph">
    <w:name w:val="Table Paragraph"/>
    <w:basedOn w:val="a0"/>
    <w:uiPriority w:val="1"/>
    <w:qFormat/>
    <w:rsid w:val="002B0972"/>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5586</Words>
  <Characters>31845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666</cp:lastModifiedBy>
  <cp:revision>8</cp:revision>
  <dcterms:created xsi:type="dcterms:W3CDTF">2023-12-15T08:14:00Z</dcterms:created>
  <dcterms:modified xsi:type="dcterms:W3CDTF">2024-01-26T08:05:00Z</dcterms:modified>
</cp:coreProperties>
</file>