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>История кафедры физической культуры и здоровья  берет свое начало со дня основания Волгоградского государственного медицинского института в далеком 1935 году.</w:t>
      </w:r>
    </w:p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>На сегодняшний день кафедра осуществляет образовательную деятельность по программам специальностей: "Лечебное дело", "Педиатрия", "Стоматология", "Ме</w:t>
      </w:r>
      <w:r w:rsidR="00B53719" w:rsidRPr="00DA0964">
        <w:rPr>
          <w:rFonts w:ascii="Times New Roman" w:eastAsia="Times New Roman" w:hAnsi="Times New Roman" w:cs="Times New Roman"/>
          <w:sz w:val="28"/>
          <w:szCs w:val="28"/>
        </w:rPr>
        <w:t>дицинская биохимия", "Фармация",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"Медико-профилактическое дело", "Клиническая психология". По </w:t>
      </w:r>
      <w:r w:rsidR="00B53719" w:rsidRPr="00DA096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</w:t>
      </w:r>
      <w:proofErr w:type="spellStart"/>
      <w:r w:rsidR="00B53719" w:rsidRPr="00DA0964">
        <w:rPr>
          <w:rFonts w:ascii="Times New Roman" w:eastAsia="Times New Roman" w:hAnsi="Times New Roman" w:cs="Times New Roman"/>
          <w:sz w:val="28"/>
          <w:szCs w:val="28"/>
        </w:rPr>
        <w:t>проагрммам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кафедра реализует свою деятельность на направлениях подготовки: "Социальная работа", "Биология", "Менеджмент", "Биотехнические системы и технологии".   Преподаваемые дисциплины: "Физическая культура и спорт", "Физическая подготовка (элективные модули)", "Физическая культура и спорт для лиц с ограничениями жизнедеятельности и здоровья". Программы СПО по дисциплине "Физическая культура"  в медицинском колледже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на специальностях "Стоматология ортопедическая", "Стоматология профилактическая", "Сестринское дело", "Фармация".</w:t>
      </w:r>
    </w:p>
    <w:p w:rsidR="00B5371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>В числе наиболее значимых  событий за период  2010-202</w:t>
      </w:r>
      <w:r w:rsidR="00B53719" w:rsidRPr="00DA09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гг. стали: </w:t>
      </w:r>
    </w:p>
    <w:p w:rsidR="0048734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в 2013 году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был включен в социальную адресную программу Всероссийской политической партии «Единая Россия» «500 бассейнов для вузов», который был реализован в 2017 году. В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был построен ФОК «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Волгомед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» с плавательным бассейном, тренажерными и фитнес-залами, полностью оборудованными спортивным инвентарем и оборудованием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71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softHyphen/>
        <w:t>– в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2013 году по итогам Всероссийского конкурса образовательных учреждений ВО Минздрава РФ на звание «Вуз ЗОЖ» среди 56 медицинских и фарм. вузов,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стал победителем и награждён дипломом I степени в номинации «За формирование и продвижение ценностей здорового образа жизни в вузе посредством творчества и социальной рекламы»; </w:t>
      </w:r>
    </w:p>
    <w:p w:rsidR="00B5371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в 2014 году Совет Ректоров медицинских и фармацевтических вузов России принял решение: «Присудить звание победителя Открытого публичного Всероссийского конкурса образовательных учреждений высшего профессионального образования Минздрава РФ на звание «Вуз здорового образа жизни» с вручением Кубка и диплома Первой степени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371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в 2016, 2017, 2018  г.г. вуз был победителем в номинации «За создание условий для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модернизации материально-технической базы в целях реализации оздоровительных мероприятий и здорового образа жизни»; </w:t>
      </w:r>
    </w:p>
    <w:p w:rsidR="00B5371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в 2018 г. «За эффективную реализацию </w:t>
      </w:r>
      <w:proofErr w:type="spellStart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пропаганду здорового образа жизни» </w:t>
      </w:r>
      <w:r w:rsidR="00E75D58" w:rsidRPr="00DA0964">
        <w:rPr>
          <w:rFonts w:ascii="Times New Roman" w:eastAsia="Times New Roman" w:hAnsi="Times New Roman" w:cs="Times New Roman"/>
          <w:sz w:val="28"/>
          <w:szCs w:val="28"/>
        </w:rPr>
        <w:t>и «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За достижения в физкультурно-спортивной деятельности студентов, сотрудников и </w:t>
      </w:r>
      <w:bookmarkStart w:id="0" w:name="_GoBack"/>
      <w:bookmarkEnd w:id="0"/>
      <w:r w:rsidR="00E75D58" w:rsidRPr="00DA0964">
        <w:rPr>
          <w:rFonts w:ascii="Times New Roman" w:eastAsia="Times New Roman" w:hAnsi="Times New Roman" w:cs="Times New Roman"/>
          <w:sz w:val="28"/>
          <w:szCs w:val="28"/>
        </w:rPr>
        <w:t>эффективную агитацию,</w:t>
      </w:r>
      <w:r w:rsidR="00487349" w:rsidRPr="00DA0964">
        <w:rPr>
          <w:rFonts w:ascii="Times New Roman" w:eastAsia="Times New Roman" w:hAnsi="Times New Roman" w:cs="Times New Roman"/>
          <w:sz w:val="28"/>
          <w:szCs w:val="28"/>
        </w:rPr>
        <w:t xml:space="preserve"> и пропаганду занятий физической культурой и спортом»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3719" w:rsidRPr="00DA0964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в 2023 году Совет Ректоров медицинских и фармацевтических вузов России принял решение: «Присудить звание победителя Открытого публичного Всероссийского конкурса образовательных учреждений высшего 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профессионального образования Минздрава РФ на звание «Вуз здорового образа жизни» с вручением Кубка и диплома Первой степени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53719" w:rsidRDefault="00B5371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– в 2024 году </w:t>
      </w:r>
      <w:proofErr w:type="spellStart"/>
      <w:r w:rsidR="00DA0964"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="00DA0964" w:rsidRPr="00DA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стал победителем </w:t>
      </w:r>
      <w:r w:rsidR="00DA0964" w:rsidRPr="00DA096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III этапа международного фестиваля спорта «Физическая культура и спорт – вторая профессия врача» в Южном федеральном округе.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5D58" w:rsidRPr="00DA0964" w:rsidRDefault="00E75D58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Сборные команды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видам спорта активно принимают участие в соревнованиях Всероссийского и международного уровней.</w:t>
      </w:r>
    </w:p>
    <w:p w:rsidR="00DA0964" w:rsidRPr="00DA0964" w:rsidRDefault="00DA0964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лет кафедру возглавлял профессор В.Б.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Мандриков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>. В течение многих лет Виктор Борисович является председателем профильной Учебно-методической комиссии по физической культуре Учебно-методического объединения по медицинскому и фармацевтическому высшему образованию вузов России. Деятельность профильной комиссии направлена на объединение усилий вузов страны в организации деятельности и решения задач физического воспитания студентов медицинских вузов РФ, организации решения методических вопросов учебного процесса по физической культуре, научных форумов, конференций, всероссийских соревнований, фестивалей, спартакиад, повышения квалификационного уровня преподавателей медицинских вузов.</w:t>
      </w:r>
    </w:p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с 2015 года на протяжении пяти лет являлись организаторами Всероссийских семинаров-практикумов для сотрудников кафедр физической культуры медицинских  вузов России на базе ВУНМЦ Минздрава России, где обсуждались вопросы и предлагались инновационные практики  по темам: «Подходы в организации учебного процесса по физической культуре со студентами, имеющими отклонения в состоянии здоровья и лицами с ОВЗ», «Нетрадиционные подходы в проведений учебной и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работы со студентами», «Особенности оформления документации в связи с внедрением ФГОС нового поколения», «Практики прохождения ФПК преподавателями медицинских вузов» и др.</w:t>
      </w:r>
      <w:r w:rsidR="00BB2A3C" w:rsidRPr="00DA0964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сотрудниками кафедры активно разрабатываются семинары практикумы и обучающие курсы по проблематике </w:t>
      </w:r>
      <w:proofErr w:type="spellStart"/>
      <w:r w:rsidR="00BB2A3C" w:rsidRPr="00DA0964">
        <w:rPr>
          <w:rFonts w:ascii="Times New Roman" w:eastAsia="Times New Roman" w:hAnsi="Times New Roman" w:cs="Times New Roman"/>
          <w:sz w:val="28"/>
          <w:szCs w:val="28"/>
        </w:rPr>
        <w:t>фиджиал</w:t>
      </w:r>
      <w:proofErr w:type="spellEnd"/>
      <w:r w:rsidR="00BB2A3C" w:rsidRPr="00DA0964">
        <w:rPr>
          <w:rFonts w:ascii="Times New Roman" w:eastAsia="Times New Roman" w:hAnsi="Times New Roman" w:cs="Times New Roman"/>
          <w:sz w:val="28"/>
          <w:szCs w:val="28"/>
        </w:rPr>
        <w:t xml:space="preserve"> спорта и адаптивной физической культуры. </w:t>
      </w:r>
    </w:p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>Приоритетные научные направления работы кафедры: медико-биологические, социологические и педагогические аспекты оптимизации физического воспитания студентов медицинских и фармацевтических вузов.</w:t>
      </w:r>
    </w:p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Научно-исследовательский трек подразделения адекватно интегрируется с НИР профильных кафедр университета: общественного здоровья и здравоохранения Института НМФО, медицинской реабилитации и спортивной медицины, общей гигиены и экологии, нормальной физиологии, анатомии, фармакологии и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биоинформатики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. Межуниверситетское сотрудничество поддерживается и развивается с профильными кафедрами Волгоградского технического университета и Волгоградской академии физической культуры. Сотрудники кафедры физической культуры и здоровья являются соисполнителями ряда проектов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межкафедральных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и межвузовских научных исследований. По полученным результатам установлены </w:t>
      </w:r>
      <w:r w:rsidRPr="00DA09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закономерности формирования функционального состояния студентов на фоне физических нагрузок различной интенсивности в зависимости от пола, уровня здоровья, физической работоспособности, типологических особенностей кровообращения и вегетативных регуляций. Сотрудниками кафедры на регулярной основе проводятся исследования физического и функционального состояния студентов, ведется индивидуальный «Паспорт здоровья» каждого студента. За последние годы сформирована база данных исследований, которые продолжаются по сегодняшний день. На компьютерную программу «Паспорта здоровья» и созданную базу данных получены Свидетельства о Государственной регистрации. В 2022 году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, как вуз, получивший звание «Здоровый университет», был делегирован  на Всероссийский форум «Здоровье нации – основа процветания России». Форум был организован Общероссийской общественной организацией «Лига здоровья нации» и Министерством здравоохранения Российской Федерации при активном участии Ассоциации «Совета ректоров медицинских и фармацевтических высших учебных заведений». На форуме делегацией был презентован разработанный в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«Паспорт здоровья студента».</w:t>
      </w:r>
    </w:p>
    <w:p w:rsidR="00487349" w:rsidRPr="00DA0964" w:rsidRDefault="00487349" w:rsidP="00DA0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Научная продукция кафедры:  2 учебника, 23 монографии, 58 учебных пособий (4 с грифом УМО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Минобра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РФ), 20 сборников научно-практических конференций, более 1000 научных публикаций, 28 рационализаторских предложения, 7 изобретений. На кафедре подготовлено и защищено 14 кандидатских и 2 докторские диссертации.</w:t>
      </w:r>
    </w:p>
    <w:p w:rsidR="00487349" w:rsidRPr="00487349" w:rsidRDefault="00DA0964" w:rsidP="00E75D58">
      <w:pPr>
        <w:spacing w:after="0" w:line="240" w:lineRule="auto"/>
        <w:ind w:firstLine="567"/>
        <w:jc w:val="both"/>
        <w:rPr>
          <w:rFonts w:ascii="PT Sans" w:eastAsia="Times New Roman" w:hAnsi="PT Sans" w:cs="Times New Roman"/>
          <w:color w:val="212529"/>
          <w:sz w:val="41"/>
          <w:szCs w:val="41"/>
        </w:rPr>
      </w:pPr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С осени 2023 года заведующим кафедрой физической культуры с здоровья </w:t>
      </w:r>
      <w:proofErr w:type="spellStart"/>
      <w:r w:rsidRPr="00DA0964">
        <w:rPr>
          <w:rFonts w:ascii="Times New Roman" w:eastAsia="Times New Roman" w:hAnsi="Times New Roman" w:cs="Times New Roman"/>
          <w:sz w:val="28"/>
          <w:szCs w:val="28"/>
        </w:rPr>
        <w:t>ВолгГМУ</w:t>
      </w:r>
      <w:proofErr w:type="spellEnd"/>
      <w:r w:rsidRPr="00DA0964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E75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5D58">
        <w:rPr>
          <w:rFonts w:ascii="Times New Roman" w:eastAsia="Times New Roman" w:hAnsi="Times New Roman" w:cs="Times New Roman"/>
          <w:sz w:val="28"/>
          <w:szCs w:val="28"/>
        </w:rPr>
        <w:t>д.п.н</w:t>
      </w:r>
      <w:proofErr w:type="spellEnd"/>
      <w:r w:rsidR="00E75D58">
        <w:rPr>
          <w:rFonts w:ascii="Times New Roman" w:eastAsia="Times New Roman" w:hAnsi="Times New Roman" w:cs="Times New Roman"/>
          <w:sz w:val="28"/>
          <w:szCs w:val="28"/>
        </w:rPr>
        <w:t xml:space="preserve">., доцент Максимова С.Ю. </w:t>
      </w:r>
    </w:p>
    <w:p w:rsidR="00D51004" w:rsidRDefault="00D51004"/>
    <w:sectPr w:rsidR="00D51004" w:rsidSect="00C7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49"/>
    <w:rsid w:val="00487349"/>
    <w:rsid w:val="00B53719"/>
    <w:rsid w:val="00BB2A3C"/>
    <w:rsid w:val="00C72595"/>
    <w:rsid w:val="00D51004"/>
    <w:rsid w:val="00DA0964"/>
    <w:rsid w:val="00E7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10F"/>
  <w15:docId w15:val="{6DA5A1A3-EC88-4452-AB69-1D304C5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95"/>
  </w:style>
  <w:style w:type="paragraph" w:styleId="4">
    <w:name w:val="heading 4"/>
    <w:basedOn w:val="a"/>
    <w:link w:val="40"/>
    <w:uiPriority w:val="9"/>
    <w:qFormat/>
    <w:rsid w:val="00487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3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tem-text">
    <w:name w:val="footer-item-text"/>
    <w:basedOn w:val="a"/>
    <w:rsid w:val="0048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21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104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2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15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172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811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40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86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565">
                      <w:marLeft w:val="0"/>
                      <w:marRight w:val="0"/>
                      <w:marTop w:val="1054"/>
                      <w:marBottom w:val="12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CBETA</dc:creator>
  <cp:keywords/>
  <dc:description/>
  <cp:lastModifiedBy>fokvo</cp:lastModifiedBy>
  <cp:revision>2</cp:revision>
  <dcterms:created xsi:type="dcterms:W3CDTF">2024-07-25T07:03:00Z</dcterms:created>
  <dcterms:modified xsi:type="dcterms:W3CDTF">2024-07-25T07:03:00Z</dcterms:modified>
</cp:coreProperties>
</file>